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2ABC3" w14:textId="7117EA1F" w:rsidR="000E40FF" w:rsidRDefault="000624C0" w:rsidP="00457B95">
      <w:r>
        <w:rPr>
          <w:noProof/>
        </w:rPr>
        <w:drawing>
          <wp:anchor distT="0" distB="0" distL="114300" distR="114300" simplePos="0" relativeHeight="251685888" behindDoc="0" locked="0" layoutInCell="1" allowOverlap="1" wp14:anchorId="3D7D9E8D" wp14:editId="0334C44F">
            <wp:simplePos x="0" y="0"/>
            <wp:positionH relativeFrom="page">
              <wp:align>right</wp:align>
            </wp:positionH>
            <wp:positionV relativeFrom="margin">
              <wp:posOffset>-495300</wp:posOffset>
            </wp:positionV>
            <wp:extent cx="7556500" cy="10687050"/>
            <wp:effectExtent l="0" t="0" r="6350" b="0"/>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8">
                      <a:extLst>
                        <a:ext uri="{28A0092B-C50C-407E-A947-70E740481C1C}">
                          <a14:useLocalDpi xmlns:a14="http://schemas.microsoft.com/office/drawing/2010/main" val="0"/>
                        </a:ext>
                      </a:extLst>
                    </a:blip>
                    <a:stretch>
                      <a:fillRect/>
                    </a:stretch>
                  </pic:blipFill>
                  <pic:spPr>
                    <a:xfrm>
                      <a:off x="0" y="0"/>
                      <a:ext cx="7556500" cy="10687050"/>
                    </a:xfrm>
                    <a:prstGeom prst="rect">
                      <a:avLst/>
                    </a:prstGeom>
                  </pic:spPr>
                </pic:pic>
              </a:graphicData>
            </a:graphic>
            <wp14:sizeRelH relativeFrom="margin">
              <wp14:pctWidth>0</wp14:pctWidth>
            </wp14:sizeRelH>
            <wp14:sizeRelV relativeFrom="margin">
              <wp14:pctHeight>0</wp14:pctHeight>
            </wp14:sizeRelV>
          </wp:anchor>
        </w:drawing>
      </w:r>
      <w:r w:rsidR="000E40FF">
        <w:br w:type="page"/>
      </w:r>
    </w:p>
    <w:p w14:paraId="1D148EE0" w14:textId="683663AC" w:rsidR="00BA7487" w:rsidRDefault="0097262D" w:rsidP="00C43917">
      <w:r>
        <w:rPr>
          <w:noProof/>
        </w:rPr>
        <w:lastRenderedPageBreak/>
        <mc:AlternateContent>
          <mc:Choice Requires="wpg">
            <w:drawing>
              <wp:anchor distT="0" distB="0" distL="0" distR="0" simplePos="0" relativeHeight="251644928" behindDoc="1" locked="0" layoutInCell="1" allowOverlap="1" wp14:anchorId="68F13C26" wp14:editId="3105EB62">
                <wp:simplePos x="0" y="0"/>
                <wp:positionH relativeFrom="page">
                  <wp:posOffset>6504709</wp:posOffset>
                </wp:positionH>
                <wp:positionV relativeFrom="page">
                  <wp:posOffset>138545</wp:posOffset>
                </wp:positionV>
                <wp:extent cx="1389888" cy="1472184"/>
                <wp:effectExtent l="0" t="0" r="127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9888" cy="1472184"/>
                          <a:chOff x="34636" y="-41564"/>
                          <a:chExt cx="1384935" cy="1468755"/>
                        </a:xfrm>
                      </wpg:grpSpPr>
                      <wps:wsp>
                        <wps:cNvPr id="22" name="Graphic 22"/>
                        <wps:cNvSpPr/>
                        <wps:spPr>
                          <a:xfrm>
                            <a:off x="34636" y="-41564"/>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23" name="Graphic 23"/>
                        <wps:cNvSpPr/>
                        <wps:spPr>
                          <a:xfrm>
                            <a:off x="588994" y="670691"/>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11C5B98" id="Group 21" o:spid="_x0000_s1026" style="position:absolute;margin-left:512.2pt;margin-top:10.9pt;width:109.45pt;height:115.9pt;z-index:-251671552;mso-wrap-distance-left:0;mso-wrap-distance-right:0;mso-position-horizontal-relative:page;mso-position-vertical-relative:page;mso-width-relative:margin;mso-height-relative:margin" coordorigin="346,-415" coordsize="13849,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">
                <v:shape id="Graphic 22" o:spid="_x0000_s1027" style="position:absolute;left:346;top:-415;width:13849;height:14686;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5889;top:6706;width:7963;height:7379;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" path="m795799,337535l218374,714778r-41326,18395l133609,737594,91276,728718,53271,707218,22816,673772,4421,632446,,589006,8876,546673,30376,508669,63822,478214,795799,r,337535xe" fillcolor="#ac785b" stroked="f">
                  <v:path arrowok="t"/>
                </v:shape>
                <w10:wrap anchorx="page" anchory="page"/>
              </v:group>
            </w:pict>
          </mc:Fallback>
        </mc:AlternateContent>
      </w:r>
    </w:p>
    <w:p w14:paraId="6119323D" w14:textId="0BD21BEC" w:rsidR="00BA7487" w:rsidRPr="0056190B" w:rsidRDefault="00C76228" w:rsidP="00C43917">
      <w:pPr>
        <w:rPr>
          <w:rFonts w:ascii="Albertus Extra Bold" w:hAnsi="Albertus Extra Bold"/>
          <w:b/>
          <w:bCs/>
          <w:sz w:val="28"/>
          <w:szCs w:val="28"/>
        </w:rPr>
      </w:pPr>
      <w:r w:rsidRPr="0056190B">
        <w:rPr>
          <w:rFonts w:ascii="Albertus Extra Bold" w:hAnsi="Albertus Extra Bold"/>
          <w:b/>
          <w:bCs/>
          <w:sz w:val="28"/>
          <w:szCs w:val="28"/>
        </w:rPr>
        <w:t>NEWSLETTER</w:t>
      </w:r>
    </w:p>
    <w:p w14:paraId="1EA94812" w14:textId="77777777" w:rsidR="00C76228" w:rsidRDefault="00C76228" w:rsidP="00C43917">
      <w:pPr>
        <w:sectPr w:rsidR="00C76228">
          <w:headerReference w:type="default" r:id="rId9"/>
          <w:pgSz w:w="11910" w:h="16850"/>
          <w:pgMar w:top="800" w:right="283" w:bottom="0" w:left="850" w:header="0" w:footer="0" w:gutter="0"/>
          <w:cols w:space="720"/>
        </w:sectPr>
      </w:pPr>
    </w:p>
    <w:p w14:paraId="5F3EA252" w14:textId="7D858502" w:rsidR="00F46ADD" w:rsidRPr="001754E4" w:rsidRDefault="00F46ADD" w:rsidP="00C43917">
      <w:pPr>
        <w:rPr>
          <w:rFonts w:ascii="Book Antiqua" w:hAnsi="Book Antiqua"/>
          <w:b/>
          <w:bCs/>
          <w:u w:val="single"/>
        </w:rPr>
      </w:pPr>
      <w:r>
        <w:rPr>
          <w:rFonts w:ascii="Book Antiqua" w:hAnsi="Book Antiqua"/>
          <w:b/>
          <w:bCs/>
        </w:rPr>
        <w:t xml:space="preserve">                                             </w:t>
      </w:r>
    </w:p>
    <w:p w14:paraId="00E5FE15" w14:textId="7BF6C3D6" w:rsidR="00F46ADD" w:rsidRPr="00450EE7" w:rsidRDefault="0056190B" w:rsidP="0056190B">
      <w:pPr>
        <w:jc w:val="both"/>
        <w:rPr>
          <w:rFonts w:ascii="Times New Roman" w:hAnsi="Times New Roman" w:cs="Times New Roman"/>
          <w:sz w:val="24"/>
          <w:szCs w:val="24"/>
        </w:rPr>
      </w:pPr>
      <w:r w:rsidRPr="00450EE7">
        <w:rPr>
          <w:rFonts w:ascii="Times New Roman" w:hAnsi="Times New Roman" w:cs="Times New Roman"/>
          <w:sz w:val="24"/>
          <w:szCs w:val="24"/>
        </w:rPr>
        <w:t xml:space="preserve">This newsletter shares </w:t>
      </w:r>
      <w:r w:rsidRPr="00450EE7">
        <w:rPr>
          <w:rFonts w:ascii="Times New Roman" w:hAnsi="Times New Roman" w:cs="Times New Roman"/>
          <w:b/>
          <w:bCs/>
          <w:sz w:val="24"/>
          <w:szCs w:val="24"/>
        </w:rPr>
        <w:t>clear, practical updates on real estate law, compliance, and due diligence</w:t>
      </w:r>
      <w:r w:rsidRPr="00450EE7">
        <w:rPr>
          <w:rFonts w:ascii="Times New Roman" w:hAnsi="Times New Roman" w:cs="Times New Roman"/>
          <w:sz w:val="24"/>
          <w:szCs w:val="24"/>
        </w:rPr>
        <w:t xml:space="preserve">, helping buyers and property owners make informed decisions. We cover </w:t>
      </w:r>
      <w:r w:rsidRPr="00450EE7">
        <w:rPr>
          <w:rFonts w:ascii="Times New Roman" w:hAnsi="Times New Roman" w:cs="Times New Roman"/>
          <w:b/>
          <w:bCs/>
          <w:sz w:val="24"/>
          <w:szCs w:val="24"/>
        </w:rPr>
        <w:t>legal changes, registration updates, and buyer-focused insights</w:t>
      </w:r>
      <w:r w:rsidRPr="00450EE7">
        <w:rPr>
          <w:rFonts w:ascii="Times New Roman" w:hAnsi="Times New Roman" w:cs="Times New Roman"/>
          <w:sz w:val="24"/>
          <w:szCs w:val="24"/>
        </w:rPr>
        <w:t xml:space="preserve"> to help you avoid risks and navigate property transactions with confidence.</w:t>
      </w:r>
    </w:p>
    <w:p w14:paraId="344DE477" w14:textId="77777777" w:rsidR="00C76228" w:rsidRPr="00456405" w:rsidRDefault="00C76228" w:rsidP="00C43917">
      <w:pPr>
        <w:rPr>
          <w:rFonts w:ascii="Book Antiqua" w:hAnsi="Book Antiqua"/>
        </w:rPr>
      </w:pPr>
    </w:p>
    <w:p w14:paraId="30D633EC" w14:textId="77777777" w:rsidR="005F6133" w:rsidRDefault="005F6133" w:rsidP="00C43917">
      <w:pPr>
        <w:rPr>
          <w:rFonts w:ascii="Book Antiqua" w:hAnsi="Book Antiqua"/>
        </w:rPr>
      </w:pPr>
    </w:p>
    <w:p w14:paraId="2477F6BA" w14:textId="1174900F" w:rsidR="002B1154" w:rsidRDefault="0080134B" w:rsidP="002B1154">
      <w:pPr>
        <w:jc w:val="both"/>
        <w:rPr>
          <w:rFonts w:ascii="Albertus Extra Bold" w:hAnsi="Albertus Extra Bold"/>
          <w:b/>
          <w:bCs/>
          <w:sz w:val="24"/>
          <w:szCs w:val="24"/>
        </w:rPr>
      </w:pPr>
      <w:r>
        <w:rPr>
          <w:rFonts w:ascii="Segoe UI Emoji" w:hAnsi="Segoe UI Emoji" w:cs="Segoe UI Emoji"/>
        </w:rPr>
        <w:t>🔹</w:t>
      </w:r>
      <w:r w:rsidRPr="00726685">
        <w:rPr>
          <w:rFonts w:ascii="Albertus Extra Bold" w:hAnsi="Albertus Extra Bold"/>
          <w:sz w:val="24"/>
          <w:szCs w:val="24"/>
        </w:rPr>
        <w:t xml:space="preserve"> </w:t>
      </w:r>
      <w:r w:rsidR="00384150" w:rsidRPr="00384150">
        <w:rPr>
          <w:rFonts w:ascii="Albertus Extra Bold" w:hAnsi="Albertus Extra Bold"/>
          <w:b/>
          <w:bCs/>
          <w:sz w:val="24"/>
          <w:szCs w:val="24"/>
        </w:rPr>
        <w:t>What are the latest updates on property registration and stamp duty charges in Bangalore for 2026?</w:t>
      </w:r>
    </w:p>
    <w:p w14:paraId="533CC425" w14:textId="77777777" w:rsidR="00DC0936" w:rsidRPr="002B1154" w:rsidRDefault="00DC0936" w:rsidP="002B1154">
      <w:pPr>
        <w:jc w:val="both"/>
        <w:rPr>
          <w:rFonts w:ascii="Albertus Extra Bold" w:hAnsi="Albertus Extra Bold"/>
          <w:b/>
          <w:bCs/>
          <w:sz w:val="24"/>
          <w:szCs w:val="24"/>
        </w:rPr>
      </w:pPr>
    </w:p>
    <w:p w14:paraId="2D3D461B" w14:textId="209C8DD9" w:rsidR="0080134B" w:rsidRPr="005A6994" w:rsidRDefault="00384150" w:rsidP="002B1154">
      <w:pPr>
        <w:jc w:val="both"/>
        <w:rPr>
          <w:rFonts w:ascii="Book Antiqua" w:hAnsi="Book Antiqua" w:cs="Times New Roman"/>
        </w:rPr>
      </w:pPr>
      <w:r w:rsidRPr="005A6994">
        <w:rPr>
          <w:rFonts w:ascii="Book Antiqua" w:hAnsi="Book Antiqua" w:cs="Times New Roman"/>
        </w:rPr>
        <w:t xml:space="preserve">The Karnataka government has implemented a significant change by </w:t>
      </w:r>
      <w:r w:rsidRPr="005A6994">
        <w:rPr>
          <w:rFonts w:ascii="Book Antiqua" w:hAnsi="Book Antiqua" w:cs="Times New Roman"/>
          <w:b/>
          <w:bCs/>
        </w:rPr>
        <w:t>doubling</w:t>
      </w:r>
      <w:r w:rsidRPr="005A6994">
        <w:rPr>
          <w:rFonts w:ascii="Book Antiqua" w:hAnsi="Book Antiqua" w:cs="Times New Roman"/>
        </w:rPr>
        <w:t xml:space="preserve"> the property </w:t>
      </w:r>
      <w:r w:rsidRPr="005A6994">
        <w:rPr>
          <w:rFonts w:ascii="Book Antiqua" w:hAnsi="Book Antiqua" w:cs="Times New Roman"/>
          <w:b/>
          <w:bCs/>
        </w:rPr>
        <w:t>registration fee from 1% to 2%</w:t>
      </w:r>
      <w:r w:rsidRPr="005A6994">
        <w:rPr>
          <w:rFonts w:ascii="Book Antiqua" w:hAnsi="Book Antiqua" w:cs="Times New Roman"/>
        </w:rPr>
        <w:t xml:space="preserve"> of the property value. This increase applies across residential, commercial, and plotted developments. Stamp duty remains slab-based: </w:t>
      </w:r>
      <w:r w:rsidRPr="005A6994">
        <w:rPr>
          <w:rFonts w:ascii="Book Antiqua" w:hAnsi="Book Antiqua" w:cs="Times New Roman"/>
          <w:b/>
          <w:bCs/>
        </w:rPr>
        <w:t xml:space="preserve">2% for properties up to </w:t>
      </w:r>
      <w:r w:rsidRPr="005A6994">
        <w:rPr>
          <w:rFonts w:ascii="Times New Roman" w:hAnsi="Times New Roman" w:cs="Times New Roman"/>
          <w:b/>
          <w:bCs/>
        </w:rPr>
        <w:t>₹</w:t>
      </w:r>
      <w:r w:rsidRPr="005A6994">
        <w:rPr>
          <w:rFonts w:ascii="Book Antiqua" w:hAnsi="Book Antiqua" w:cs="Times New Roman"/>
          <w:b/>
          <w:bCs/>
        </w:rPr>
        <w:t xml:space="preserve">20 lakh, 3% for </w:t>
      </w:r>
      <w:r w:rsidRPr="005A6994">
        <w:rPr>
          <w:rFonts w:ascii="Times New Roman" w:hAnsi="Times New Roman" w:cs="Times New Roman"/>
          <w:b/>
          <w:bCs/>
        </w:rPr>
        <w:t>₹</w:t>
      </w:r>
      <w:r w:rsidRPr="005A6994">
        <w:rPr>
          <w:rFonts w:ascii="Book Antiqua" w:hAnsi="Book Antiqua" w:cs="Times New Roman"/>
          <w:b/>
          <w:bCs/>
        </w:rPr>
        <w:t xml:space="preserve">21 lakh to </w:t>
      </w:r>
      <w:r w:rsidRPr="005A6994">
        <w:rPr>
          <w:rFonts w:ascii="Times New Roman" w:hAnsi="Times New Roman" w:cs="Times New Roman"/>
          <w:b/>
          <w:bCs/>
        </w:rPr>
        <w:t>₹</w:t>
      </w:r>
      <w:r w:rsidRPr="005A6994">
        <w:rPr>
          <w:rFonts w:ascii="Book Antiqua" w:hAnsi="Book Antiqua" w:cs="Times New Roman"/>
          <w:b/>
          <w:bCs/>
        </w:rPr>
        <w:t xml:space="preserve">45 lakh, and 5% for properties above </w:t>
      </w:r>
      <w:r w:rsidRPr="005A6994">
        <w:rPr>
          <w:rFonts w:ascii="Times New Roman" w:hAnsi="Times New Roman" w:cs="Times New Roman"/>
          <w:b/>
          <w:bCs/>
        </w:rPr>
        <w:t>₹</w:t>
      </w:r>
      <w:r w:rsidRPr="005A6994">
        <w:rPr>
          <w:rFonts w:ascii="Book Antiqua" w:hAnsi="Book Antiqua" w:cs="Times New Roman"/>
          <w:b/>
          <w:bCs/>
        </w:rPr>
        <w:t>45 lakh.</w:t>
      </w:r>
      <w:r w:rsidRPr="005A6994">
        <w:rPr>
          <w:rFonts w:ascii="Book Antiqua" w:hAnsi="Book Antiqua" w:cs="Times New Roman"/>
        </w:rPr>
        <w:t xml:space="preserve"> Buyers must now budget for these increased upfront costs, as the total transaction statutory cost for properties above </w:t>
      </w:r>
      <w:r w:rsidRPr="005A6994">
        <w:rPr>
          <w:rFonts w:ascii="Times New Roman" w:hAnsi="Times New Roman" w:cs="Times New Roman"/>
          <w:b/>
          <w:bCs/>
        </w:rPr>
        <w:t>₹</w:t>
      </w:r>
      <w:r w:rsidRPr="005A6994">
        <w:rPr>
          <w:rFonts w:ascii="Book Antiqua" w:hAnsi="Book Antiqua" w:cs="Times New Roman"/>
          <w:b/>
          <w:bCs/>
        </w:rPr>
        <w:t>45 lakh reaches approximately 7.6%.</w:t>
      </w:r>
      <w:r w:rsidRPr="005A6994">
        <w:rPr>
          <w:rFonts w:ascii="Book Antiqua" w:hAnsi="Book Antiqua" w:cs="Times New Roman"/>
        </w:rPr>
        <w:t xml:space="preserve"> These charges are calculated on the higher of the declared sale value or the government-notified guidance value</w:t>
      </w:r>
      <w:r w:rsidR="002B1154" w:rsidRPr="005A6994">
        <w:rPr>
          <w:rFonts w:ascii="Book Antiqua" w:hAnsi="Book Antiqua" w:cs="Times New Roman"/>
        </w:rPr>
        <w:t>.</w:t>
      </w:r>
    </w:p>
    <w:p w14:paraId="1F3E3873" w14:textId="07AE51A2" w:rsidR="002B1154" w:rsidRPr="00384150" w:rsidRDefault="00384150" w:rsidP="002B1154">
      <w:pPr>
        <w:jc w:val="both"/>
        <w:rPr>
          <w:rStyle w:val="Hyperlink"/>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"https://sterlingdevelopers.com/blog/stamp-duty-property-registration-charges-in-bangalore-whats-new-in-2026/" </w:instrText>
      </w:r>
      <w:r>
        <w:rPr>
          <w:rFonts w:ascii="Times New Roman" w:hAnsi="Times New Roman" w:cs="Times New Roman"/>
          <w:sz w:val="24"/>
          <w:szCs w:val="24"/>
        </w:rPr>
      </w:r>
      <w:r>
        <w:rPr>
          <w:rFonts w:ascii="Times New Roman" w:hAnsi="Times New Roman" w:cs="Times New Roman"/>
          <w:sz w:val="24"/>
          <w:szCs w:val="24"/>
        </w:rPr>
        <w:fldChar w:fldCharType="separate"/>
      </w:r>
      <w:r w:rsidR="002B1154" w:rsidRPr="00384150">
        <w:rPr>
          <w:rStyle w:val="Hyperlink"/>
          <w:rFonts w:ascii="Times New Roman" w:hAnsi="Times New Roman" w:cs="Times New Roman"/>
          <w:sz w:val="24"/>
          <w:szCs w:val="24"/>
        </w:rPr>
        <w:t>Read More</w:t>
      </w:r>
    </w:p>
    <w:p w14:paraId="2492A566" w14:textId="181C520B" w:rsidR="00C76228" w:rsidRPr="00F46ADD" w:rsidRDefault="00384150" w:rsidP="00C43917">
      <w:pPr>
        <w:rPr>
          <w:rFonts w:ascii="Book Antiqua" w:hAnsi="Book Antiqua"/>
        </w:rPr>
      </w:pPr>
      <w:r>
        <w:rPr>
          <w:rFonts w:ascii="Times New Roman" w:hAnsi="Times New Roman" w:cs="Times New Roman"/>
          <w:sz w:val="24"/>
          <w:szCs w:val="24"/>
        </w:rPr>
        <w:fldChar w:fldCharType="end"/>
      </w:r>
    </w:p>
    <w:p w14:paraId="536A3E79" w14:textId="389B2E5F" w:rsidR="005E2755" w:rsidRDefault="00961F81" w:rsidP="005E2755">
      <w:pPr>
        <w:rPr>
          <w:rFonts w:ascii="Albertus Extra Bold" w:hAnsi="Albertus Extra Bold"/>
          <w:b/>
          <w:bCs/>
        </w:rPr>
      </w:pPr>
      <w:r>
        <w:rPr>
          <w:noProof/>
        </w:rPr>
        <w:drawing>
          <wp:anchor distT="0" distB="0" distL="114300" distR="114300" simplePos="0" relativeHeight="251682816" behindDoc="0" locked="0" layoutInCell="1" allowOverlap="1" wp14:anchorId="690819D2" wp14:editId="17A12500">
            <wp:simplePos x="0" y="0"/>
            <wp:positionH relativeFrom="margin">
              <wp:posOffset>3235325</wp:posOffset>
            </wp:positionH>
            <wp:positionV relativeFrom="margin">
              <wp:posOffset>5864860</wp:posOffset>
            </wp:positionV>
            <wp:extent cx="3600450" cy="2700655"/>
            <wp:effectExtent l="0" t="0" r="0" b="4445"/>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10">
                      <a:extLst>
                        <a:ext uri="{28A0092B-C50C-407E-A947-70E740481C1C}">
                          <a14:useLocalDpi xmlns:a14="http://schemas.microsoft.com/office/drawing/2010/main" val="0"/>
                        </a:ext>
                      </a:extLst>
                    </a:blip>
                    <a:stretch>
                      <a:fillRect/>
                    </a:stretch>
                  </pic:blipFill>
                  <pic:spPr>
                    <a:xfrm>
                      <a:off x="0" y="0"/>
                      <a:ext cx="3600450" cy="270065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80134B">
        <w:rPr>
          <w:rFonts w:ascii="Segoe UI Emoji" w:hAnsi="Segoe UI Emoji" w:cs="Segoe UI Emoji"/>
        </w:rPr>
        <w:t>🔹</w:t>
      </w:r>
      <w:r w:rsidR="0080134B" w:rsidRPr="001645A9">
        <w:rPr>
          <w:rFonts w:ascii="Book Antiqua" w:hAnsi="Book Antiqua"/>
        </w:rPr>
        <w:t xml:space="preserve"> </w:t>
      </w:r>
      <w:r w:rsidR="00242C87" w:rsidRPr="00242C87">
        <w:rPr>
          <w:rFonts w:ascii="Albertus Extra Bold" w:hAnsi="Albertus Extra Bold"/>
          <w:b/>
          <w:bCs/>
        </w:rPr>
        <w:t>How is the property registration process</w:t>
      </w:r>
      <w:r w:rsidR="00242C87">
        <w:rPr>
          <w:rFonts w:ascii="Albertus Extra Bold" w:hAnsi="Albertus Extra Bold"/>
          <w:b/>
          <w:bCs/>
        </w:rPr>
        <w:t xml:space="preserve"> </w:t>
      </w:r>
      <w:r w:rsidR="00242C87" w:rsidRPr="00242C87">
        <w:rPr>
          <w:rFonts w:ascii="Albertus Extra Bold" w:hAnsi="Albertus Extra Bold"/>
          <w:b/>
          <w:bCs/>
        </w:rPr>
        <w:t>changing with new technology in Karnataka</w:t>
      </w:r>
      <w:r w:rsidR="00242C87">
        <w:rPr>
          <w:rFonts w:ascii="Albertus Extra Bold" w:hAnsi="Albertus Extra Bold"/>
          <w:b/>
          <w:bCs/>
        </w:rPr>
        <w:t>?</w:t>
      </w:r>
    </w:p>
    <w:p w14:paraId="20AC7FA1" w14:textId="7EA58434" w:rsidR="00DC0936" w:rsidRPr="005E2755" w:rsidRDefault="00DC0936" w:rsidP="005E2755">
      <w:pPr>
        <w:rPr>
          <w:rFonts w:ascii="Albertus Extra Bold" w:hAnsi="Albertus Extra Bold"/>
          <w:b/>
          <w:bCs/>
        </w:rPr>
      </w:pPr>
    </w:p>
    <w:p w14:paraId="21D8D510" w14:textId="786C5202" w:rsidR="005E2755" w:rsidRDefault="00242C87" w:rsidP="000363D2">
      <w:pPr>
        <w:jc w:val="both"/>
        <w:rPr>
          <w:rFonts w:ascii="Book Antiqua" w:hAnsi="Book Antiqua"/>
        </w:rPr>
      </w:pPr>
      <w:r>
        <w:rPr>
          <w:noProof/>
        </w:rPr>
        <mc:AlternateContent>
          <mc:Choice Requires="wpg">
            <w:drawing>
              <wp:anchor distT="0" distB="0" distL="0" distR="0" simplePos="0" relativeHeight="251658240" behindDoc="1" locked="0" layoutInCell="1" allowOverlap="1" wp14:anchorId="09AFFD23" wp14:editId="5A5B7940">
                <wp:simplePos x="0" y="0"/>
                <wp:positionH relativeFrom="page">
                  <wp:posOffset>-5542</wp:posOffset>
                </wp:positionH>
                <wp:positionV relativeFrom="page">
                  <wp:posOffset>8818419</wp:posOffset>
                </wp:positionV>
                <wp:extent cx="7562850" cy="1883226"/>
                <wp:effectExtent l="0" t="0" r="0" b="3175"/>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850" cy="1883226"/>
                          <a:chOff x="175260" y="-117763"/>
                          <a:chExt cx="7562850" cy="1883226"/>
                        </a:xfrm>
                      </wpg:grpSpPr>
                      <wps:wsp>
                        <wps:cNvPr id="18" name="Graphic 18"/>
                        <wps:cNvSpPr/>
                        <wps:spPr>
                          <a:xfrm>
                            <a:off x="175260" y="-117763"/>
                            <a:ext cx="727075" cy="1038860"/>
                          </a:xfrm>
                          <a:custGeom>
                            <a:avLst/>
                            <a:gdLst/>
                            <a:ahLst/>
                            <a:cxnLst/>
                            <a:rect l="l" t="t" r="r" b="b"/>
                            <a:pathLst>
                              <a:path w="727075" h="1038860">
                                <a:moveTo>
                                  <a:pt x="561228" y="672018"/>
                                </a:moveTo>
                                <a:lnTo>
                                  <a:pt x="0" y="1038679"/>
                                </a:lnTo>
                                <a:lnTo>
                                  <a:pt x="0" y="164646"/>
                                </a:lnTo>
                                <a:lnTo>
                                  <a:pt x="161023" y="59446"/>
                                </a:lnTo>
                                <a:lnTo>
                                  <a:pt x="201002" y="36732"/>
                                </a:lnTo>
                                <a:lnTo>
                                  <a:pt x="242550" y="19530"/>
                                </a:lnTo>
                                <a:lnTo>
                                  <a:pt x="285193" y="7740"/>
                                </a:lnTo>
                                <a:lnTo>
                                  <a:pt x="328455" y="1263"/>
                                </a:lnTo>
                                <a:lnTo>
                                  <a:pt x="371863" y="0"/>
                                </a:lnTo>
                                <a:lnTo>
                                  <a:pt x="414942" y="3850"/>
                                </a:lnTo>
                                <a:lnTo>
                                  <a:pt x="457216" y="12714"/>
                                </a:lnTo>
                                <a:lnTo>
                                  <a:pt x="498213" y="26493"/>
                                </a:lnTo>
                                <a:lnTo>
                                  <a:pt x="537457" y="45088"/>
                                </a:lnTo>
                                <a:lnTo>
                                  <a:pt x="574473" y="68399"/>
                                </a:lnTo>
                                <a:lnTo>
                                  <a:pt x="608787" y="96325"/>
                                </a:lnTo>
                                <a:lnTo>
                                  <a:pt x="639925" y="128769"/>
                                </a:lnTo>
                                <a:lnTo>
                                  <a:pt x="674896" y="178803"/>
                                </a:lnTo>
                                <a:lnTo>
                                  <a:pt x="707328" y="247157"/>
                                </a:lnTo>
                                <a:lnTo>
                                  <a:pt x="719118" y="289799"/>
                                </a:lnTo>
                                <a:lnTo>
                                  <a:pt x="725595" y="333062"/>
                                </a:lnTo>
                                <a:lnTo>
                                  <a:pt x="726859" y="376469"/>
                                </a:lnTo>
                                <a:lnTo>
                                  <a:pt x="723008" y="419548"/>
                                </a:lnTo>
                                <a:lnTo>
                                  <a:pt x="714144" y="461823"/>
                                </a:lnTo>
                                <a:lnTo>
                                  <a:pt x="700365" y="502819"/>
                                </a:lnTo>
                                <a:lnTo>
                                  <a:pt x="681770" y="542063"/>
                                </a:lnTo>
                                <a:lnTo>
                                  <a:pt x="658459" y="579080"/>
                                </a:lnTo>
                                <a:lnTo>
                                  <a:pt x="630533" y="613394"/>
                                </a:lnTo>
                                <a:lnTo>
                                  <a:pt x="598089" y="644532"/>
                                </a:lnTo>
                                <a:lnTo>
                                  <a:pt x="561228" y="672018"/>
                                </a:lnTo>
                                <a:close/>
                              </a:path>
                            </a:pathLst>
                          </a:custGeom>
                          <a:solidFill>
                            <a:srgbClr val="7D2500"/>
                          </a:solidFill>
                        </wps:spPr>
                        <wps:bodyPr wrap="square" lIns="0" tIns="0" rIns="0" bIns="0" rtlCol="0">
                          <a:prstTxWarp prst="textNoShape">
                            <a:avLst/>
                          </a:prstTxWarp>
                          <a:noAutofit/>
                        </wps:bodyPr>
                      </wps:wsp>
                      <wps:wsp>
                        <wps:cNvPr id="19" name="Graphic 19"/>
                        <wps:cNvSpPr/>
                        <wps:spPr>
                          <a:xfrm>
                            <a:off x="180802" y="734165"/>
                            <a:ext cx="451484" cy="513080"/>
                          </a:xfrm>
                          <a:custGeom>
                            <a:avLst/>
                            <a:gdLst/>
                            <a:ahLst/>
                            <a:cxnLst/>
                            <a:rect l="l" t="t" r="r" b="b"/>
                            <a:pathLst>
                              <a:path w="451484" h="513080">
                                <a:moveTo>
                                  <a:pt x="387658" y="259380"/>
                                </a:moveTo>
                                <a:lnTo>
                                  <a:pt x="0" y="512645"/>
                                </a:lnTo>
                                <a:lnTo>
                                  <a:pt x="0" y="175109"/>
                                </a:lnTo>
                                <a:lnTo>
                                  <a:pt x="233107" y="22816"/>
                                </a:lnTo>
                                <a:lnTo>
                                  <a:pt x="274433" y="4421"/>
                                </a:lnTo>
                                <a:lnTo>
                                  <a:pt x="317872" y="0"/>
                                </a:lnTo>
                                <a:lnTo>
                                  <a:pt x="360205" y="8876"/>
                                </a:lnTo>
                                <a:lnTo>
                                  <a:pt x="398210" y="30376"/>
                                </a:lnTo>
                                <a:lnTo>
                                  <a:pt x="428713" y="63791"/>
                                </a:lnTo>
                                <a:lnTo>
                                  <a:pt x="447060" y="105148"/>
                                </a:lnTo>
                                <a:lnTo>
                                  <a:pt x="451481" y="148588"/>
                                </a:lnTo>
                                <a:lnTo>
                                  <a:pt x="442605" y="190920"/>
                                </a:lnTo>
                                <a:lnTo>
                                  <a:pt x="421105" y="228925"/>
                                </a:lnTo>
                                <a:lnTo>
                                  <a:pt x="387658" y="259380"/>
                                </a:lnTo>
                                <a:close/>
                              </a:path>
                            </a:pathLst>
                          </a:custGeom>
                          <a:solidFill>
                            <a:srgbClr val="AC785B"/>
                          </a:solidFill>
                        </wps:spPr>
                        <wps:bodyPr wrap="square" lIns="0" tIns="0" rIns="0" bIns="0" rtlCol="0">
                          <a:prstTxWarp prst="textNoShape">
                            <a:avLst/>
                          </a:prstTxWarp>
                          <a:noAutofit/>
                        </wps:bodyPr>
                      </wps:wsp>
                      <wps:wsp>
                        <wps:cNvPr id="20" name="Graphic 20"/>
                        <wps:cNvSpPr/>
                        <wps:spPr>
                          <a:xfrm>
                            <a:off x="175260" y="1225078"/>
                            <a:ext cx="7562850" cy="540385"/>
                          </a:xfrm>
                          <a:custGeom>
                            <a:avLst/>
                            <a:gdLst/>
                            <a:ahLst/>
                            <a:cxnLst/>
                            <a:rect l="l" t="t" r="r" b="b"/>
                            <a:pathLst>
                              <a:path w="7562850" h="540385">
                                <a:moveTo>
                                  <a:pt x="7562849" y="539856"/>
                                </a:moveTo>
                                <a:lnTo>
                                  <a:pt x="0" y="539856"/>
                                </a:lnTo>
                                <a:lnTo>
                                  <a:pt x="0" y="0"/>
                                </a:lnTo>
                                <a:lnTo>
                                  <a:pt x="7562849" y="0"/>
                                </a:lnTo>
                                <a:lnTo>
                                  <a:pt x="7562849" y="539856"/>
                                </a:lnTo>
                                <a:close/>
                              </a:path>
                            </a:pathLst>
                          </a:custGeom>
                          <a:solidFill>
                            <a:srgbClr val="7D2500"/>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C833304" id="Group 17" o:spid="_x0000_s1026" style="position:absolute;margin-left:-.45pt;margin-top:694.35pt;width:595.5pt;height:148.3pt;z-index:-251658240;mso-wrap-distance-left:0;mso-wrap-distance-right:0;mso-position-horizontal-relative:page;mso-position-vertical-relative:page;mso-width-relative:margin;mso-height-relative:margin" coordorigin="1752,-1177" coordsize="75628,18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">
                <v:shape id="Graphic 18" o:spid="_x0000_s1027" style="position:absolute;left:1752;top:-1177;width:7271;height:10387;visibility:visible;mso-wrap-style:square;v-text-anchor:top" coordsize="727075,1038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" path="m561228,672018l,1038679,,164646,161023,59446,201002,36732,242550,19530,285193,7740,328455,1263,371863,r43079,3850l457216,12714r40997,13779l537457,45088r37016,23311l608787,96325r31138,32444l674896,178803r32432,68354l719118,289799r6477,43263l726859,376469r-3851,43079l714144,461823r-13779,40996l681770,542063r-23311,37017l630533,613394r-32444,31138l561228,672018xe" fillcolor="#7d2500" stroked="f">
                  <v:path arrowok="t"/>
                </v:shape>
                <v:shape id="Graphic 19" o:spid="_x0000_s1028" style="position:absolute;left:1808;top:7341;width:4514;height:5131;visibility:visible;mso-wrap-style:square;v-text-anchor:top" coordsize="451484,513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" path="m387658,259380l,512645,,175109,233107,22816,274433,4421,317872,r42333,8876l398210,30376r30503,33415l447060,105148r4421,43440l442605,190920r-21500,38005l387658,259380xe" fillcolor="#ac785b" stroked="f">
                  <v:path arrowok="t"/>
                </v:shape>
                <v:shape id="Graphic 20" o:spid="_x0000_s1029" style="position:absolute;left:1752;top:12250;width:75629;height:5404;visibility:visible;mso-wrap-style:square;v-text-anchor:top" coordsize="7562850,54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" path="m7562849,539856l,539856,,,7562849,r,539856xe" fillcolor="#7d2500" stroked="f">
                  <v:path arrowok="t"/>
                </v:shape>
                <w10:wrap anchorx="page" anchory="page"/>
              </v:group>
            </w:pict>
          </mc:Fallback>
        </mc:AlternateContent>
      </w:r>
      <w:r w:rsidRPr="00242C87">
        <w:rPr>
          <w:rFonts w:ascii="Book Antiqua" w:hAnsi="Book Antiqua"/>
        </w:rPr>
        <w:t xml:space="preserve">Through the Karnataka Budget </w:t>
      </w:r>
      <w:r w:rsidRPr="00242C87">
        <w:rPr>
          <w:rFonts w:ascii="Book Antiqua" w:hAnsi="Book Antiqua"/>
          <w:b/>
          <w:bCs/>
        </w:rPr>
        <w:t>2026-27</w:t>
      </w:r>
      <w:r w:rsidRPr="00242C87">
        <w:rPr>
          <w:rFonts w:ascii="Book Antiqua" w:hAnsi="Book Antiqua"/>
        </w:rPr>
        <w:t xml:space="preserve">, the government is pushing a major modernization effort with </w:t>
      </w:r>
      <w:r w:rsidRPr="00242C87">
        <w:rPr>
          <w:rFonts w:ascii="Book Antiqua" w:hAnsi="Book Antiqua"/>
          <w:b/>
          <w:bCs/>
        </w:rPr>
        <w:t>Kaveri 3.0</w:t>
      </w:r>
      <w:r w:rsidRPr="00242C87">
        <w:rPr>
          <w:rFonts w:ascii="Book Antiqua" w:hAnsi="Book Antiqua"/>
        </w:rPr>
        <w:t xml:space="preserve">. Built with an investment of </w:t>
      </w:r>
      <w:r w:rsidRPr="00242C87">
        <w:rPr>
          <w:rFonts w:ascii="Times New Roman" w:hAnsi="Times New Roman" w:cs="Times New Roman"/>
        </w:rPr>
        <w:t>₹</w:t>
      </w:r>
      <w:r w:rsidRPr="00242C87">
        <w:rPr>
          <w:rFonts w:ascii="Book Antiqua" w:hAnsi="Book Antiqua"/>
        </w:rPr>
        <w:t>65 crore, this upgraded platform introduces an AI</w:t>
      </w:r>
      <w:r w:rsidR="005A6994">
        <w:rPr>
          <w:rFonts w:ascii="Book Antiqua" w:hAnsi="Book Antiqua"/>
        </w:rPr>
        <w:t xml:space="preserve"> </w:t>
      </w:r>
      <w:r w:rsidRPr="00242C87">
        <w:rPr>
          <w:rFonts w:ascii="Book Antiqua" w:hAnsi="Book Antiqua"/>
        </w:rPr>
        <w:t>based, completely paperless, and remote property registration process. Buyers and sellers will be able to complete legal formalities</w:t>
      </w:r>
      <w:r>
        <w:rPr>
          <w:rFonts w:ascii="Book Antiqua" w:hAnsi="Book Antiqua"/>
        </w:rPr>
        <w:t>,</w:t>
      </w:r>
      <w:r w:rsidRPr="00242C87">
        <w:rPr>
          <w:rFonts w:ascii="Book Antiqua" w:hAnsi="Book Antiqua"/>
        </w:rPr>
        <w:t xml:space="preserve"> document verification, and e-stamping entirely online without needing to make multiple physical visits to the Sub-Registrar's office. This reform is designed to reduce bureaucratic delays, minimize paperwork, and create transparent, secure, and traceable transaction records</w:t>
      </w:r>
      <w:r w:rsidR="00846B72">
        <w:rPr>
          <w:rFonts w:ascii="Book Antiqua" w:hAnsi="Book Antiqua"/>
        </w:rPr>
        <w:t>.</w:t>
      </w:r>
    </w:p>
    <w:p w14:paraId="6A08FFD8" w14:textId="1B248636" w:rsidR="005E2755" w:rsidRDefault="005E2755" w:rsidP="005E2755">
      <w:pPr>
        <w:rPr>
          <w:rFonts w:ascii="Book Antiqua" w:hAnsi="Book Antiqua"/>
        </w:rPr>
      </w:pPr>
      <w:hyperlink r:id="rId11" w:history="1">
        <w:r w:rsidRPr="005E2755">
          <w:rPr>
            <w:rStyle w:val="Hyperlink"/>
            <w:rFonts w:ascii="Book Antiqua" w:hAnsi="Book Antiqua"/>
          </w:rPr>
          <w:t>Read More</w:t>
        </w:r>
      </w:hyperlink>
    </w:p>
    <w:p w14:paraId="6943C470" w14:textId="77777777" w:rsidR="005E2755" w:rsidRPr="005E2755" w:rsidRDefault="005E2755" w:rsidP="005E2755">
      <w:pPr>
        <w:rPr>
          <w:rFonts w:ascii="Book Antiqua" w:hAnsi="Book Antiqua"/>
        </w:rPr>
      </w:pPr>
    </w:p>
    <w:p w14:paraId="2B09F354" w14:textId="2DEB8120" w:rsidR="0080134B" w:rsidRPr="00726685" w:rsidRDefault="0080134B" w:rsidP="002B1154">
      <w:pPr>
        <w:rPr>
          <w:rFonts w:ascii="Times New Roman" w:hAnsi="Times New Roman" w:cs="Times New Roman"/>
          <w:sz w:val="24"/>
          <w:szCs w:val="24"/>
        </w:rPr>
      </w:pPr>
    </w:p>
    <w:p w14:paraId="51DC8688" w14:textId="2A589006" w:rsidR="00BA7487" w:rsidRPr="00F46ADD" w:rsidRDefault="00BA7487" w:rsidP="0080134B">
      <w:pPr>
        <w:rPr>
          <w:rFonts w:ascii="Book Antiqua" w:hAnsi="Book Antiqua"/>
        </w:rPr>
      </w:pPr>
    </w:p>
    <w:p w14:paraId="1421E0B5" w14:textId="1776F091" w:rsidR="00BA7487" w:rsidRDefault="009C5015" w:rsidP="00C43917">
      <w:r>
        <w:br w:type="column"/>
      </w:r>
    </w:p>
    <w:p w14:paraId="1E2C4141" w14:textId="011C03C6" w:rsidR="00746FAE" w:rsidRDefault="00746FAE" w:rsidP="00C43917"/>
    <w:p w14:paraId="246E465F" w14:textId="40ED5FB5" w:rsidR="00746FAE" w:rsidRDefault="00746FAE" w:rsidP="00C43917"/>
    <w:p w14:paraId="358418DF" w14:textId="099A98FA" w:rsidR="00746FAE" w:rsidRDefault="00961F81" w:rsidP="00C43917">
      <w:r>
        <w:rPr>
          <w:noProof/>
        </w:rPr>
        <w:drawing>
          <wp:anchor distT="0" distB="0" distL="114300" distR="114300" simplePos="0" relativeHeight="251683840" behindDoc="0" locked="0" layoutInCell="1" allowOverlap="1" wp14:anchorId="60AF628E" wp14:editId="5907E62B">
            <wp:simplePos x="0" y="0"/>
            <wp:positionH relativeFrom="margin">
              <wp:posOffset>3180080</wp:posOffset>
            </wp:positionH>
            <wp:positionV relativeFrom="margin">
              <wp:posOffset>1348105</wp:posOffset>
            </wp:positionV>
            <wp:extent cx="3663315" cy="2943225"/>
            <wp:effectExtent l="0" t="0" r="0" b="9525"/>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2">
                      <a:extLst>
                        <a:ext uri="{28A0092B-C50C-407E-A947-70E740481C1C}">
                          <a14:useLocalDpi xmlns:a14="http://schemas.microsoft.com/office/drawing/2010/main" val="0"/>
                        </a:ext>
                      </a:extLst>
                    </a:blip>
                    <a:stretch>
                      <a:fillRect/>
                    </a:stretch>
                  </pic:blipFill>
                  <pic:spPr>
                    <a:xfrm>
                      <a:off x="0" y="0"/>
                      <a:ext cx="3663315" cy="294322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4BD1462B" w14:textId="30FA8265" w:rsidR="00746FAE" w:rsidRDefault="00F80820" w:rsidP="00301A73">
      <w:pPr>
        <w:jc w:val="center"/>
      </w:pPr>
      <w:r>
        <w:rPr>
          <w:noProof/>
        </w:rPr>
        <w:drawing>
          <wp:anchor distT="0" distB="0" distL="114300" distR="114300" simplePos="0" relativeHeight="251684864" behindDoc="0" locked="0" layoutInCell="1" allowOverlap="1" wp14:anchorId="6763A6C1" wp14:editId="7AAFD83C">
            <wp:simplePos x="0" y="0"/>
            <wp:positionH relativeFrom="margin">
              <wp:posOffset>3905250</wp:posOffset>
            </wp:positionH>
            <wp:positionV relativeFrom="margin">
              <wp:posOffset>4500880</wp:posOffset>
            </wp:positionV>
            <wp:extent cx="1859280" cy="1000760"/>
            <wp:effectExtent l="0" t="0" r="7620"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13">
                      <a:extLst>
                        <a:ext uri="{BEBA8EAE-BF5A-486C-A8C5-ECC9F3942E4B}">
                          <a14:imgProps xmlns:a14="http://schemas.microsoft.com/office/drawing/2010/main">
                            <a14:imgLayer r:embed="rId14">
                              <a14:imgEffect>
                                <a14:backgroundRemoval t="9730" b="89730" l="5136" r="94562">
                                  <a14:foregroundMark x1="13595" y1="40000" x2="12991" y2="79459"/>
                                  <a14:foregroundMark x1="5740" y1="50811" x2="6949" y2="79459"/>
                                  <a14:foregroundMark x1="44713" y1="78919" x2="46224" y2="24865"/>
                                  <a14:foregroundMark x1="55589" y1="31892" x2="55891" y2="60541"/>
                                  <a14:foregroundMark x1="63444" y1="85405" x2="79456" y2="82162"/>
                                  <a14:foregroundMark x1="93353" y1="83784" x2="91239" y2="84324"/>
                                  <a14:foregroundMark x1="92749" y1="23784" x2="94562" y2="44324"/>
                                </a14:backgroundRemoval>
                              </a14:imgEffect>
                            </a14:imgLayer>
                          </a14:imgProps>
                        </a:ext>
                        <a:ext uri="{28A0092B-C50C-407E-A947-70E740481C1C}">
                          <a14:useLocalDpi xmlns:a14="http://schemas.microsoft.com/office/drawing/2010/main" val="0"/>
                        </a:ext>
                      </a:extLst>
                    </a:blip>
                    <a:stretch>
                      <a:fillRect/>
                    </a:stretch>
                  </pic:blipFill>
                  <pic:spPr>
                    <a:xfrm>
                      <a:off x="0" y="0"/>
                      <a:ext cx="1859280" cy="1000760"/>
                    </a:xfrm>
                    <a:prstGeom prst="rect">
                      <a:avLst/>
                    </a:prstGeom>
                  </pic:spPr>
                </pic:pic>
              </a:graphicData>
            </a:graphic>
            <wp14:sizeRelH relativeFrom="margin">
              <wp14:pctWidth>0</wp14:pctWidth>
            </wp14:sizeRelH>
          </wp:anchor>
        </w:drawing>
      </w:r>
    </w:p>
    <w:p w14:paraId="2C9C3D28" w14:textId="0EBE3311" w:rsidR="00746FAE" w:rsidRDefault="00746FAE" w:rsidP="00C43917"/>
    <w:p w14:paraId="72B6364D" w14:textId="16E71FDE" w:rsidR="00BA7487" w:rsidRDefault="00BA7487" w:rsidP="00C43917"/>
    <w:p w14:paraId="534E0ACD" w14:textId="27099E9B" w:rsidR="00BA7487" w:rsidRDefault="00BA7487" w:rsidP="00C43917"/>
    <w:p w14:paraId="6B8FD524" w14:textId="45A0F6E4" w:rsidR="00AB7FDF" w:rsidRDefault="00AB7FDF" w:rsidP="00C43917"/>
    <w:p w14:paraId="4C8A49F4" w14:textId="77777777" w:rsidR="00AB7FDF" w:rsidRDefault="00AB7FDF" w:rsidP="00C43917"/>
    <w:p w14:paraId="7CB6ABC7" w14:textId="047C88DD" w:rsidR="00AB7FDF" w:rsidRDefault="00AB7FDF" w:rsidP="00C43917"/>
    <w:p w14:paraId="3231DF20" w14:textId="77777777" w:rsidR="00AB7FDF" w:rsidRDefault="00AB7FDF" w:rsidP="00C43917"/>
    <w:p w14:paraId="293B6124" w14:textId="77777777" w:rsidR="00AB7FDF" w:rsidRDefault="00AB7FDF" w:rsidP="00C43917"/>
    <w:p w14:paraId="74014ACA" w14:textId="526F2B97" w:rsidR="00C76228" w:rsidRDefault="00C76228" w:rsidP="00C43917"/>
    <w:p w14:paraId="4FF9954B" w14:textId="2D607E58" w:rsidR="00BA7487" w:rsidRDefault="00BA7487" w:rsidP="00C43917">
      <w:pPr>
        <w:sectPr w:rsidR="00BA7487">
          <w:type w:val="continuous"/>
          <w:pgSz w:w="11910" w:h="16850"/>
          <w:pgMar w:top="800" w:right="283" w:bottom="280" w:left="850" w:header="0" w:footer="0" w:gutter="0"/>
          <w:cols w:num="2" w:space="720" w:equalWidth="0">
            <w:col w:w="4778" w:space="814"/>
            <w:col w:w="5185"/>
          </w:cols>
        </w:sectPr>
      </w:pPr>
    </w:p>
    <w:p w14:paraId="42FA2A15" w14:textId="0CD0BDED" w:rsidR="00BA7487" w:rsidRDefault="009C5015" w:rsidP="00C43917">
      <w:pPr>
        <w:sectPr w:rsidR="00BA7487">
          <w:type w:val="continuous"/>
          <w:pgSz w:w="11910" w:h="16850"/>
          <w:pgMar w:top="800" w:right="283" w:bottom="280" w:left="850" w:header="0" w:footer="0" w:gutter="0"/>
          <w:cols w:space="720"/>
        </w:sectPr>
      </w:pPr>
      <w:r>
        <w:rPr>
          <w:noProof/>
        </w:rPr>
        <mc:AlternateContent>
          <mc:Choice Requires="wps">
            <w:drawing>
              <wp:anchor distT="0" distB="0" distL="0" distR="0" simplePos="0" relativeHeight="251656192" behindDoc="1" locked="0" layoutInCell="1" allowOverlap="1" wp14:anchorId="245991EF" wp14:editId="7E3FFFEA">
                <wp:simplePos x="0" y="0"/>
                <wp:positionH relativeFrom="page">
                  <wp:posOffset>0</wp:posOffset>
                </wp:positionH>
                <wp:positionV relativeFrom="page">
                  <wp:posOffset>3045797</wp:posOffset>
                </wp:positionV>
                <wp:extent cx="656590" cy="1059815"/>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5748FC96" id="Graphic 16" o:spid="_x0000_s1026" style="position:absolute;margin-left:0;margin-top:239.85pt;width:51.7pt;height:83.45pt;z-index:-251660288;visibility:visible;mso-wrap-style:square;mso-wrap-distance-left:0;mso-wrap-distance-top:0;mso-wrap-distance-right:0;mso-wrap-distance-bottom:0;mso-position-horizontal:absolute;mso-position-horizontal-relative:page;mso-position-vertical:absolute;mso-position-vertical-relative:page;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page"/>
              </v:shape>
            </w:pict>
          </mc:Fallback>
        </mc:AlternateContent>
      </w:r>
    </w:p>
    <w:p w14:paraId="2A22D1DA" w14:textId="04C2CFAC" w:rsidR="000C664D" w:rsidRDefault="000B508C" w:rsidP="00C43917">
      <w:pPr>
        <w:rPr>
          <w:rFonts w:ascii="Book Antiqua" w:hAnsi="Book Antiqua"/>
        </w:rPr>
      </w:pPr>
      <w:r>
        <w:rPr>
          <w:noProof/>
        </w:rPr>
        <w:lastRenderedPageBreak/>
        <mc:AlternateContent>
          <mc:Choice Requires="wpg">
            <w:drawing>
              <wp:anchor distT="0" distB="0" distL="0" distR="0" simplePos="0" relativeHeight="251668480" behindDoc="1" locked="0" layoutInCell="1" allowOverlap="1" wp14:anchorId="591D43AD" wp14:editId="2A787B82">
                <wp:simplePos x="0" y="0"/>
                <wp:positionH relativeFrom="page">
                  <wp:posOffset>6393873</wp:posOffset>
                </wp:positionH>
                <wp:positionV relativeFrom="page">
                  <wp:posOffset>152400</wp:posOffset>
                </wp:positionV>
                <wp:extent cx="1384935" cy="1468755"/>
                <wp:effectExtent l="0" t="0" r="5715"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4935" cy="1468755"/>
                          <a:chOff x="0" y="0"/>
                          <a:chExt cx="1384935" cy="1468755"/>
                        </a:xfrm>
                      </wpg:grpSpPr>
                      <wps:wsp>
                        <wps:cNvPr id="11" name="Graphic 22"/>
                        <wps:cNvSpPr/>
                        <wps:spPr>
                          <a:xfrm>
                            <a:off x="0" y="0"/>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12" name="Graphic 23"/>
                        <wps:cNvSpPr/>
                        <wps:spPr>
                          <a:xfrm>
                            <a:off x="588994" y="670691"/>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anchor>
            </w:drawing>
          </mc:Choice>
          <mc:Fallback>
            <w:pict>
              <v:group w14:anchorId="1EB00BD9" id="Group 10" o:spid="_x0000_s1026" style="position:absolute;margin-left:503.45pt;margin-top:12pt;width:109.05pt;height:115.65pt;z-index:-251648000;mso-wrap-distance-left:0;mso-wrap-distance-right:0;mso-position-horizontal-relative:page;mso-position-vertical-relative:page" coordsize="13849,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">
                <v:shape id="Graphic 22" o:spid="_x0000_s1027" style="position:absolute;width:13849;height:14687;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5889;top:6706;width:7963;height:7379;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" path="m795799,337535l218374,714778r-41326,18395l133609,737594,91276,728718,53271,707218,22816,673772,4421,632446,,589006,8876,546673,30376,508669,63822,478214,795799,r,337535xe" fillcolor="#ac785b" stroked="f">
                  <v:path arrowok="t"/>
                </v:shape>
                <w10:wrap anchorx="page" anchory="page"/>
              </v:group>
            </w:pict>
          </mc:Fallback>
        </mc:AlternateContent>
      </w:r>
    </w:p>
    <w:p w14:paraId="743ADD79" w14:textId="4F91C969" w:rsidR="000C664D" w:rsidRDefault="000C664D" w:rsidP="00C43917">
      <w:pPr>
        <w:rPr>
          <w:rFonts w:ascii="Book Antiqua" w:hAnsi="Book Antiqua"/>
        </w:rPr>
      </w:pPr>
    </w:p>
    <w:p w14:paraId="0ABFF683" w14:textId="4D1E3124" w:rsidR="0056190B" w:rsidRDefault="0056190B" w:rsidP="0080134B">
      <w:pPr>
        <w:rPr>
          <w:rFonts w:ascii="Book Antiqua" w:hAnsi="Book Antiqua"/>
        </w:rPr>
      </w:pPr>
    </w:p>
    <w:p w14:paraId="178D2590" w14:textId="3DF57B4E" w:rsidR="005E2755" w:rsidRDefault="0056190B" w:rsidP="00F661D2">
      <w:pPr>
        <w:rPr>
          <w:rFonts w:ascii="Albertus Extra Bold" w:hAnsi="Albertus Extra Bold"/>
          <w:b/>
          <w:bCs/>
        </w:rPr>
      </w:pPr>
      <w:r>
        <w:rPr>
          <w:rFonts w:ascii="Segoe UI Emoji" w:hAnsi="Segoe UI Emoji" w:cs="Segoe UI Emoji"/>
        </w:rPr>
        <w:t>🔹</w:t>
      </w:r>
      <w:r w:rsidRPr="0056190B">
        <w:rPr>
          <w:rFonts w:ascii="Book Antiqua" w:hAnsi="Book Antiqua"/>
        </w:rPr>
        <w:t xml:space="preserve"> </w:t>
      </w:r>
      <w:r w:rsidR="005A6994" w:rsidRPr="005A6994">
        <w:rPr>
          <w:rFonts w:ascii="Albertus Extra Bold" w:hAnsi="Albertus Extra Bold"/>
          <w:b/>
          <w:bCs/>
        </w:rPr>
        <w:t>What legal relief is coming for apartment owners regarding associations and land rights?</w:t>
      </w:r>
    </w:p>
    <w:p w14:paraId="1D4FBAFE" w14:textId="2D50831E" w:rsidR="005E2755" w:rsidRDefault="005E2755" w:rsidP="00F661D2">
      <w:pPr>
        <w:rPr>
          <w:rFonts w:ascii="Albertus Extra Bold" w:hAnsi="Albertus Extra Bold"/>
          <w:b/>
          <w:bCs/>
        </w:rPr>
      </w:pPr>
    </w:p>
    <w:p w14:paraId="14BDDE99" w14:textId="59E3C4E5" w:rsidR="005E2755" w:rsidRDefault="005A6994" w:rsidP="00F661D2">
      <w:pPr>
        <w:jc w:val="both"/>
        <w:rPr>
          <w:rFonts w:ascii="Book Antiqua" w:hAnsi="Book Antiqua"/>
        </w:rPr>
      </w:pPr>
      <w:r w:rsidRPr="005A6994">
        <w:rPr>
          <w:rFonts w:ascii="Book Antiqua" w:hAnsi="Book Antiqua"/>
        </w:rPr>
        <w:t xml:space="preserve">To replace the outdated </w:t>
      </w:r>
      <w:r w:rsidRPr="005A6994">
        <w:rPr>
          <w:rFonts w:ascii="Book Antiqua" w:hAnsi="Book Antiqua"/>
          <w:b/>
          <w:bCs/>
        </w:rPr>
        <w:t>1972 Act</w:t>
      </w:r>
      <w:r w:rsidRPr="005A6994">
        <w:rPr>
          <w:rFonts w:ascii="Book Antiqua" w:hAnsi="Book Antiqua"/>
        </w:rPr>
        <w:t xml:space="preserve">, the Karnataka government plans to promulgate an ordinance for the </w:t>
      </w:r>
      <w:r w:rsidRPr="005A6994">
        <w:rPr>
          <w:rFonts w:ascii="Book Antiqua" w:hAnsi="Book Antiqua"/>
          <w:b/>
          <w:bCs/>
        </w:rPr>
        <w:t>Karnataka Apartment Ownership and Management Act (KAOMA) 2025</w:t>
      </w:r>
      <w:r w:rsidRPr="005A6994">
        <w:rPr>
          <w:rFonts w:ascii="Book Antiqua" w:hAnsi="Book Antiqua"/>
        </w:rPr>
        <w:t>. This new framework will provide clearly defined ownership rights (including the automatic transfer of land and common areas from builders to residents), establish formal dispute resolution mechanisms, and mandate structured apartment associations. It also addresses the legal crisis that left apartment societies unable to legally collect maintenance charges, offering long-awaited clarity and accountability in housing societies</w:t>
      </w:r>
      <w:r w:rsidR="00846B72">
        <w:rPr>
          <w:rFonts w:ascii="Book Antiqua" w:hAnsi="Book Antiqua"/>
        </w:rPr>
        <w:t>.</w:t>
      </w:r>
    </w:p>
    <w:p w14:paraId="2ED2F1C1" w14:textId="66F6D2AD" w:rsidR="005E2755" w:rsidRPr="00D16CA4" w:rsidRDefault="000B508C" w:rsidP="00F661D2">
      <w:pPr>
        <w:rPr>
          <w:rStyle w:val="Hyperlink"/>
          <w:rFonts w:ascii="Book Antiqua" w:hAnsi="Book Antiqua"/>
        </w:rPr>
      </w:pPr>
      <w:r>
        <w:rPr>
          <w:noProof/>
        </w:rPr>
        <mc:AlternateContent>
          <mc:Choice Requires="wps">
            <w:drawing>
              <wp:anchor distT="0" distB="0" distL="0" distR="0" simplePos="0" relativeHeight="251666432" behindDoc="1" locked="0" layoutInCell="1" allowOverlap="1" wp14:anchorId="0D047FEF" wp14:editId="02D3370B">
                <wp:simplePos x="0" y="0"/>
                <wp:positionH relativeFrom="page">
                  <wp:align>left</wp:align>
                </wp:positionH>
                <wp:positionV relativeFrom="page">
                  <wp:posOffset>2442326</wp:posOffset>
                </wp:positionV>
                <wp:extent cx="656590" cy="1059815"/>
                <wp:effectExtent l="0" t="0" r="0" b="6985"/>
                <wp:wrapNone/>
                <wp:docPr id="8"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0E286CE6" id="Graphic 16" o:spid="_x0000_s1026" style="position:absolute;margin-left:0;margin-top:192.3pt;width:51.7pt;height:83.45pt;z-index:-251650048;visibility:visible;mso-wrap-style:square;mso-wrap-distance-left:0;mso-wrap-distance-top:0;mso-wrap-distance-right:0;mso-wrap-distance-bottom:0;mso-position-horizontal:left;mso-position-horizontal-relative:page;mso-position-vertical:absolute;mso-position-vertical-relative:page;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page"/>
              </v:shape>
            </w:pict>
          </mc:Fallback>
        </mc:AlternateContent>
      </w:r>
      <w:r w:rsidR="00D16CA4">
        <w:rPr>
          <w:rFonts w:ascii="Book Antiqua" w:hAnsi="Book Antiqua"/>
        </w:rPr>
        <w:fldChar w:fldCharType="begin"/>
      </w:r>
      <w:r w:rsidR="00D16CA4">
        <w:rPr>
          <w:rFonts w:ascii="Book Antiqua" w:hAnsi="Book Antiqua"/>
        </w:rPr>
        <w:instrText xml:space="preserve"> HYPERLINK "https://booknewproperty.com/news/bengaluru-vertical-growth-kaoma-ordinance-2025/" </w:instrText>
      </w:r>
      <w:r w:rsidR="00D16CA4">
        <w:rPr>
          <w:rFonts w:ascii="Book Antiqua" w:hAnsi="Book Antiqua"/>
        </w:rPr>
      </w:r>
      <w:r w:rsidR="00D16CA4">
        <w:rPr>
          <w:rFonts w:ascii="Book Antiqua" w:hAnsi="Book Antiqua"/>
        </w:rPr>
        <w:fldChar w:fldCharType="separate"/>
      </w:r>
      <w:r w:rsidR="005E2755" w:rsidRPr="00D16CA4">
        <w:rPr>
          <w:rStyle w:val="Hyperlink"/>
          <w:rFonts w:ascii="Book Antiqua" w:hAnsi="Book Antiqua"/>
        </w:rPr>
        <w:t>Read More</w:t>
      </w:r>
    </w:p>
    <w:p w14:paraId="0C498622" w14:textId="0F987616" w:rsidR="0056190B" w:rsidRPr="005E2755" w:rsidRDefault="00D16CA4" w:rsidP="00F661D2">
      <w:pPr>
        <w:rPr>
          <w:rFonts w:ascii="Book Antiqua" w:hAnsi="Book Antiqua"/>
          <w:sz w:val="24"/>
          <w:szCs w:val="24"/>
        </w:rPr>
      </w:pPr>
      <w:r>
        <w:rPr>
          <w:rFonts w:ascii="Book Antiqua" w:hAnsi="Book Antiqua"/>
        </w:rPr>
        <w:fldChar w:fldCharType="end"/>
      </w:r>
    </w:p>
    <w:p w14:paraId="1B716546" w14:textId="192496FB" w:rsidR="003311B9" w:rsidRPr="003311B9" w:rsidRDefault="0080134B" w:rsidP="003311B9">
      <w:pPr>
        <w:rPr>
          <w:rFonts w:ascii="Segoe UI Emoji" w:hAnsi="Segoe UI Emoji" w:cs="Segoe UI Emoji"/>
          <w:b/>
          <w:bCs/>
          <w:sz w:val="20"/>
          <w:szCs w:val="20"/>
        </w:rPr>
      </w:pPr>
      <w:r>
        <w:rPr>
          <w:rFonts w:ascii="Segoe UI Emoji" w:hAnsi="Segoe UI Emoji" w:cs="Segoe UI Emoji"/>
        </w:rPr>
        <w:t>🔹</w:t>
      </w:r>
      <w:r w:rsidR="003311B9" w:rsidRPr="003311B9">
        <w:rPr>
          <w:rFonts w:ascii="Arial" w:eastAsia="Times New Roman" w:hAnsi="Arial" w:cs="Arial"/>
          <w:b/>
          <w:bCs/>
          <w:color w:val="282828"/>
          <w:kern w:val="36"/>
          <w:sz w:val="68"/>
          <w:szCs w:val="68"/>
        </w:rPr>
        <w:t xml:space="preserve"> </w:t>
      </w:r>
      <w:r w:rsidR="00DA2096" w:rsidRPr="00DA2096">
        <w:rPr>
          <w:rFonts w:ascii="Albertus Extra Bold" w:hAnsi="Albertus Extra Bold" w:cs="Segoe UI Emoji"/>
          <w:b/>
          <w:bCs/>
        </w:rPr>
        <w:t>How is K-RERA enforcing builder compliance in 2026 to protect homebuyers?</w:t>
      </w:r>
    </w:p>
    <w:p w14:paraId="4C0D9196" w14:textId="6846EC2B" w:rsidR="000C664D" w:rsidRDefault="0080134B" w:rsidP="0080134B">
      <w:pPr>
        <w:rPr>
          <w:rFonts w:ascii="Albertus Extra Bold" w:hAnsi="Albertus Extra Bold"/>
        </w:rPr>
      </w:pPr>
      <w:r w:rsidRPr="0080134B">
        <w:rPr>
          <w:rFonts w:ascii="Albertus Extra Bold" w:hAnsi="Albertus Extra Bold"/>
        </w:rPr>
        <w:t xml:space="preserve"> </w:t>
      </w:r>
    </w:p>
    <w:p w14:paraId="09C843CC" w14:textId="180B3F8A" w:rsidR="003311B9" w:rsidRDefault="00DA2096" w:rsidP="003311B9">
      <w:pPr>
        <w:jc w:val="both"/>
        <w:rPr>
          <w:rFonts w:ascii="Book Antiqua" w:hAnsi="Book Antiqua"/>
        </w:rPr>
      </w:pPr>
      <w:r w:rsidRPr="00DA2096">
        <w:rPr>
          <w:rFonts w:ascii="Book Antiqua" w:hAnsi="Book Antiqua"/>
        </w:rPr>
        <w:t xml:space="preserve">The Karnataka Real Estate Regulatory Authority (K-RERA) has cracked down on promoters failing to submit mandatory </w:t>
      </w:r>
      <w:r w:rsidRPr="00DA2096">
        <w:rPr>
          <w:rFonts w:ascii="Book Antiqua" w:hAnsi="Book Antiqua"/>
          <w:b/>
          <w:bCs/>
        </w:rPr>
        <w:t>Quarterly Progress Reports (QPRs)</w:t>
      </w:r>
      <w:r w:rsidRPr="00DA2096">
        <w:rPr>
          <w:rFonts w:ascii="Book Antiqua" w:hAnsi="Book Antiqua"/>
        </w:rPr>
        <w:t xml:space="preserve">. Under the latest circular, a mandatory penalty of </w:t>
      </w:r>
      <w:r w:rsidRPr="00DA2096">
        <w:rPr>
          <w:rFonts w:ascii="Times New Roman" w:hAnsi="Times New Roman" w:cs="Times New Roman"/>
        </w:rPr>
        <w:t>₹</w:t>
      </w:r>
      <w:r w:rsidRPr="00DA2096">
        <w:rPr>
          <w:rFonts w:ascii="Book Antiqua" w:hAnsi="Book Antiqua"/>
        </w:rPr>
        <w:t>25,000 per quarter applies to each delayed or skipped report. For promoters who failed to utilize a final penalty-free window by February 20, 2026, K-RERA is initiating recovery proceedings. In severe cases, penalties can reach up to 5% of the total estimated project cost. This ensures buyers get transparent, verified information on construction progress, approvals, and finances</w:t>
      </w:r>
      <w:r>
        <w:rPr>
          <w:rFonts w:ascii="Book Antiqua" w:hAnsi="Book Antiqua"/>
        </w:rPr>
        <w:t>.</w:t>
      </w:r>
    </w:p>
    <w:p w14:paraId="3594C224" w14:textId="4172AE51" w:rsidR="003311B9" w:rsidRPr="00DA2096" w:rsidRDefault="00DA2096" w:rsidP="003311B9">
      <w:pPr>
        <w:jc w:val="both"/>
        <w:rPr>
          <w:rStyle w:val="Hyperlink"/>
          <w:rFonts w:ascii="Book Antiqua" w:hAnsi="Book Antiqua"/>
        </w:rPr>
      </w:pPr>
      <w:r>
        <w:rPr>
          <w:rFonts w:ascii="Book Antiqua" w:hAnsi="Book Antiqua"/>
        </w:rPr>
        <w:fldChar w:fldCharType="begin"/>
      </w:r>
      <w:r>
        <w:rPr>
          <w:rFonts w:ascii="Book Antiqua" w:hAnsi="Book Antiqua"/>
        </w:rPr>
        <w:instrText xml:space="preserve"> HYPERLINK "https://timesofindia.indiatimes.com/city/bengaluru/k-rera-puts-builders-on-notice-over-project-updates/articleshow/128651102.cms" </w:instrText>
      </w:r>
      <w:r>
        <w:rPr>
          <w:rFonts w:ascii="Book Antiqua" w:hAnsi="Book Antiqua"/>
        </w:rPr>
      </w:r>
      <w:r>
        <w:rPr>
          <w:rFonts w:ascii="Book Antiqua" w:hAnsi="Book Antiqua"/>
        </w:rPr>
        <w:fldChar w:fldCharType="separate"/>
      </w:r>
      <w:r w:rsidR="003311B9" w:rsidRPr="00DA2096">
        <w:rPr>
          <w:rStyle w:val="Hyperlink"/>
          <w:rFonts w:ascii="Book Antiqua" w:hAnsi="Book Antiqua"/>
        </w:rPr>
        <w:t>Read More</w:t>
      </w:r>
    </w:p>
    <w:p w14:paraId="0748B137" w14:textId="4384E369" w:rsidR="0080134B" w:rsidRPr="00DA2096" w:rsidRDefault="00DA2096" w:rsidP="0080134B">
      <w:pPr>
        <w:jc w:val="both"/>
        <w:rPr>
          <w:rFonts w:ascii="Book Antiqua" w:hAnsi="Book Antiqua" w:cs="Times New Roman"/>
        </w:rPr>
      </w:pPr>
      <w:r>
        <w:rPr>
          <w:rFonts w:ascii="Book Antiqua" w:hAnsi="Book Antiqua"/>
        </w:rPr>
        <w:fldChar w:fldCharType="end"/>
      </w:r>
    </w:p>
    <w:p w14:paraId="47E94F47" w14:textId="6FCFF01A" w:rsidR="001E7E48" w:rsidRPr="001E7E48" w:rsidRDefault="0080134B" w:rsidP="001E7E48">
      <w:pPr>
        <w:jc w:val="both"/>
        <w:rPr>
          <w:rFonts w:ascii="Albertus Extra Bold" w:hAnsi="Albertus Extra Bold" w:cs="Times New Roman"/>
          <w:b/>
          <w:bCs/>
        </w:rPr>
      </w:pPr>
      <w:r w:rsidRPr="0080134B">
        <w:rPr>
          <w:rFonts w:ascii="Segoe UI Emoji" w:hAnsi="Segoe UI Emoji" w:cs="Segoe UI Emoji"/>
        </w:rPr>
        <w:t>🔹</w:t>
      </w:r>
      <w:r w:rsidRPr="0080134B">
        <w:rPr>
          <w:rFonts w:ascii="Albertus Extra Bold" w:hAnsi="Albertus Extra Bold" w:cs="Times New Roman"/>
          <w:b/>
          <w:bCs/>
        </w:rPr>
        <w:t xml:space="preserve"> </w:t>
      </w:r>
      <w:r w:rsidR="00DA2096" w:rsidRPr="00DA2096">
        <w:rPr>
          <w:rFonts w:ascii="Albertus Extra Bold" w:hAnsi="Albertus Extra Bold" w:cs="Times New Roman"/>
          <w:b/>
          <w:bCs/>
        </w:rPr>
        <w:t>What are the new penalties for rental violations under the Karnataka Rent (Amendment) Act, 2025</w:t>
      </w:r>
      <w:r w:rsidR="00DA2096">
        <w:rPr>
          <w:rFonts w:ascii="Albertus Extra Bold" w:hAnsi="Albertus Extra Bold" w:cs="Times New Roman"/>
          <w:b/>
          <w:bCs/>
        </w:rPr>
        <w:t>?</w:t>
      </w:r>
    </w:p>
    <w:p w14:paraId="5C9338DF" w14:textId="6CD93ED5" w:rsidR="001E7E48" w:rsidRPr="001E7E48" w:rsidRDefault="001E7E48" w:rsidP="001E7E48">
      <w:pPr>
        <w:jc w:val="both"/>
        <w:rPr>
          <w:rFonts w:ascii="Albertus Extra Bold" w:hAnsi="Albertus Extra Bold" w:cs="Times New Roman"/>
          <w:b/>
          <w:bCs/>
        </w:rPr>
      </w:pPr>
    </w:p>
    <w:p w14:paraId="058B29CB" w14:textId="1ED6E5F8" w:rsidR="001E7E48" w:rsidRDefault="00DA2096" w:rsidP="001E7E48">
      <w:pPr>
        <w:jc w:val="both"/>
        <w:rPr>
          <w:rFonts w:ascii="Book Antiqua" w:hAnsi="Book Antiqua" w:cs="Times New Roman"/>
        </w:rPr>
      </w:pPr>
      <w:r w:rsidRPr="00DA2096">
        <w:rPr>
          <w:rFonts w:ascii="Book Antiqua" w:hAnsi="Book Antiqua" w:cs="Times New Roman"/>
        </w:rPr>
        <w:t xml:space="preserve">The </w:t>
      </w:r>
      <w:r w:rsidRPr="00DA2096">
        <w:rPr>
          <w:rFonts w:ascii="Book Antiqua" w:hAnsi="Book Antiqua" w:cs="Times New Roman"/>
          <w:b/>
          <w:bCs/>
        </w:rPr>
        <w:t>Karnataka Rent (Amendment) Act, 2025</w:t>
      </w:r>
      <w:r w:rsidRPr="00DA2096">
        <w:rPr>
          <w:rFonts w:ascii="Book Antiqua" w:hAnsi="Book Antiqua" w:cs="Times New Roman"/>
        </w:rPr>
        <w:t xml:space="preserve">, has shifted enforcement from criminal to civil proceedings. </w:t>
      </w:r>
      <w:r w:rsidRPr="00DA2096">
        <w:rPr>
          <w:rFonts w:ascii="Book Antiqua" w:hAnsi="Book Antiqua" w:cs="Times New Roman"/>
          <w:b/>
          <w:bCs/>
        </w:rPr>
        <w:t>Imprisonment has been completely removed</w:t>
      </w:r>
      <w:r w:rsidRPr="00DA2096">
        <w:rPr>
          <w:rFonts w:ascii="Book Antiqua" w:hAnsi="Book Antiqua" w:cs="Times New Roman"/>
        </w:rPr>
        <w:t xml:space="preserve"> for violations. Instead, monetary penalties have been significantly increased—typically by 10x. For instance, failing to register a lease agreement now attracts a penalty up to </w:t>
      </w:r>
      <w:r w:rsidRPr="00DA2096">
        <w:rPr>
          <w:rFonts w:ascii="Times New Roman" w:hAnsi="Times New Roman" w:cs="Times New Roman"/>
        </w:rPr>
        <w:t>₹</w:t>
      </w:r>
      <w:r w:rsidRPr="00DA2096">
        <w:rPr>
          <w:rFonts w:ascii="Book Antiqua" w:hAnsi="Book Antiqua" w:cs="Times New Roman"/>
        </w:rPr>
        <w:t xml:space="preserve">2,000 plus </w:t>
      </w:r>
      <w:r w:rsidRPr="00DA2096">
        <w:rPr>
          <w:rFonts w:ascii="Times New Roman" w:hAnsi="Times New Roman" w:cs="Times New Roman"/>
        </w:rPr>
        <w:t>₹</w:t>
      </w:r>
      <w:r w:rsidRPr="00DA2096">
        <w:rPr>
          <w:rFonts w:ascii="Book Antiqua" w:hAnsi="Book Antiqua" w:cs="Times New Roman"/>
        </w:rPr>
        <w:t xml:space="preserve">5,000 for every day the default continues. Landlords demanding a premium or pugree face penalties up to </w:t>
      </w:r>
      <w:r w:rsidRPr="00DA2096">
        <w:rPr>
          <w:rFonts w:ascii="Times New Roman" w:hAnsi="Times New Roman" w:cs="Times New Roman"/>
        </w:rPr>
        <w:t>₹</w:t>
      </w:r>
      <w:r w:rsidRPr="00DA2096">
        <w:rPr>
          <w:rFonts w:ascii="Book Antiqua" w:hAnsi="Book Antiqua" w:cs="Times New Roman"/>
        </w:rPr>
        <w:t xml:space="preserve">30,000. These penalties are set to escalate automatically by </w:t>
      </w:r>
      <w:r w:rsidRPr="00DA2096">
        <w:rPr>
          <w:rFonts w:ascii="Book Antiqua" w:hAnsi="Book Antiqua" w:cs="Times New Roman"/>
          <w:b/>
          <w:bCs/>
        </w:rPr>
        <w:t>10%</w:t>
      </w:r>
      <w:r w:rsidRPr="00DA2096">
        <w:rPr>
          <w:rFonts w:ascii="Book Antiqua" w:hAnsi="Book Antiqua" w:cs="Times New Roman"/>
        </w:rPr>
        <w:t xml:space="preserve"> every three years. The Rent Controller will act as the adjudicating officer for these civil contraventions</w:t>
      </w:r>
      <w:r w:rsidR="001E7E48" w:rsidRPr="001E7E48">
        <w:rPr>
          <w:rFonts w:ascii="Book Antiqua" w:hAnsi="Book Antiqua" w:cs="Times New Roman"/>
        </w:rPr>
        <w:t>.</w:t>
      </w:r>
    </w:p>
    <w:p w14:paraId="05BF54E7" w14:textId="73367337" w:rsidR="001E7E48" w:rsidRPr="001E7E48" w:rsidRDefault="001E7E48" w:rsidP="001E7E48">
      <w:pPr>
        <w:jc w:val="both"/>
        <w:rPr>
          <w:rFonts w:ascii="Albertus Extra Bold" w:hAnsi="Albertus Extra Bold" w:cs="Times New Roman"/>
          <w:b/>
          <w:bCs/>
        </w:rPr>
      </w:pPr>
      <w:hyperlink r:id="rId15" w:history="1">
        <w:r w:rsidRPr="001E7E48">
          <w:rPr>
            <w:rStyle w:val="Hyperlink"/>
            <w:rFonts w:ascii="Book Antiqua" w:hAnsi="Book Antiqua" w:cs="Times New Roman"/>
          </w:rPr>
          <w:t>Read More</w:t>
        </w:r>
      </w:hyperlink>
    </w:p>
    <w:p w14:paraId="1156BE99" w14:textId="35412726" w:rsidR="0080134B" w:rsidRDefault="00D176FB" w:rsidP="0080134B">
      <w:pPr>
        <w:jc w:val="both"/>
        <w:rPr>
          <w:rFonts w:ascii="Albertus Extra Bold" w:hAnsi="Albertus Extra Bold" w:cs="Times New Roman"/>
          <w:b/>
          <w:bCs/>
        </w:rPr>
      </w:pPr>
      <w:r>
        <w:rPr>
          <w:noProof/>
        </w:rPr>
        <mc:AlternateContent>
          <mc:Choice Requires="wps">
            <w:drawing>
              <wp:anchor distT="0" distB="0" distL="0" distR="0" simplePos="0" relativeHeight="251672576" behindDoc="1" locked="0" layoutInCell="1" allowOverlap="1" wp14:anchorId="3CC25C88" wp14:editId="1F879E4B">
                <wp:simplePos x="0" y="0"/>
                <wp:positionH relativeFrom="page">
                  <wp:align>right</wp:align>
                </wp:positionH>
                <wp:positionV relativeFrom="page">
                  <wp:posOffset>6124864</wp:posOffset>
                </wp:positionV>
                <wp:extent cx="656590" cy="1059815"/>
                <wp:effectExtent l="0" t="0" r="0" b="6985"/>
                <wp:wrapNone/>
                <wp:docPr id="24"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29BD5FC2" id="Graphic 16" o:spid="_x0000_s1026" style="position:absolute;margin-left:.5pt;margin-top:482.25pt;width:51.7pt;height:83.45pt;rotation:180;z-index:-251643904;visibility:visible;mso-wrap-style:square;mso-wrap-distance-left:0;mso-wrap-distance-top:0;mso-wrap-distance-right:0;mso-wrap-distance-bottom:0;mso-position-horizontal:right;mso-position-horizontal-relative:page;mso-position-vertical:absolute;mso-position-vertical-relative:page;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page"/>
              </v:shape>
            </w:pict>
          </mc:Fallback>
        </mc:AlternateContent>
      </w:r>
    </w:p>
    <w:p w14:paraId="6B37E477" w14:textId="04D0AA70" w:rsidR="001E7E48" w:rsidRDefault="001E7E48" w:rsidP="0080134B">
      <w:pPr>
        <w:jc w:val="both"/>
        <w:rPr>
          <w:rFonts w:ascii="Book Antiqua" w:hAnsi="Book Antiqua" w:cs="Times New Roman"/>
        </w:rPr>
      </w:pPr>
      <w:r w:rsidRPr="0080134B">
        <w:rPr>
          <w:rFonts w:ascii="Segoe UI Emoji" w:hAnsi="Segoe UI Emoji" w:cs="Segoe UI Emoji"/>
        </w:rPr>
        <w:t>🔹</w:t>
      </w:r>
      <w:r w:rsidRPr="0080134B">
        <w:rPr>
          <w:rFonts w:ascii="Albertus Extra Bold" w:hAnsi="Albertus Extra Bold" w:cs="Times New Roman"/>
          <w:b/>
          <w:bCs/>
        </w:rPr>
        <w:t xml:space="preserve"> </w:t>
      </w:r>
      <w:r w:rsidR="005C6E96" w:rsidRPr="005C6E96">
        <w:rPr>
          <w:rFonts w:ascii="Albertus Extra Bold" w:hAnsi="Albertus Extra Bold" w:cs="Times New Roman"/>
          <w:b/>
          <w:bCs/>
        </w:rPr>
        <w:t xml:space="preserve">How does the new Greater Bengaluru Authority (GBA) impact </w:t>
      </w:r>
      <w:proofErr w:type="spellStart"/>
      <w:r w:rsidR="005C6E96" w:rsidRPr="005C6E96">
        <w:rPr>
          <w:rFonts w:ascii="Albertus Extra Bold" w:hAnsi="Albertus Extra Bold" w:cs="Times New Roman"/>
          <w:b/>
          <w:bCs/>
        </w:rPr>
        <w:t>Khata</w:t>
      </w:r>
      <w:proofErr w:type="spellEnd"/>
      <w:r w:rsidR="005C6E96" w:rsidRPr="005C6E96">
        <w:rPr>
          <w:rFonts w:ascii="Albertus Extra Bold" w:hAnsi="Albertus Extra Bold" w:cs="Times New Roman"/>
          <w:b/>
          <w:bCs/>
        </w:rPr>
        <w:t xml:space="preserve"> conversions and building compliance?</w:t>
      </w:r>
      <w:r w:rsidRPr="001E7E48">
        <w:rPr>
          <w:rFonts w:ascii="Albertus Extra Bold" w:hAnsi="Albertus Extra Bold" w:cs="Times New Roman"/>
          <w:b/>
          <w:bCs/>
        </w:rPr>
        <w:br/>
      </w:r>
      <w:r w:rsidRPr="001E7E48">
        <w:rPr>
          <w:rFonts w:ascii="Albertus Extra Bold" w:hAnsi="Albertus Extra Bold" w:cs="Times New Roman"/>
          <w:b/>
          <w:bCs/>
        </w:rPr>
        <w:br/>
      </w:r>
      <w:r w:rsidR="005C6E96" w:rsidRPr="005C6E96">
        <w:rPr>
          <w:rFonts w:ascii="Book Antiqua" w:hAnsi="Book Antiqua" w:cs="Times New Roman"/>
        </w:rPr>
        <w:t xml:space="preserve">The transition to the Greater Bengaluru Authority (GBA) model brings stricter enforcement. Any property constructed after September 30, 2024, is </w:t>
      </w:r>
      <w:r w:rsidR="005C6E96" w:rsidRPr="005C6E96">
        <w:rPr>
          <w:rFonts w:ascii="Book Antiqua" w:hAnsi="Book Antiqua" w:cs="Times New Roman"/>
          <w:b/>
          <w:bCs/>
        </w:rPr>
        <w:t>no longer eligible for a B-</w:t>
      </w:r>
      <w:proofErr w:type="spellStart"/>
      <w:r w:rsidR="005C6E96" w:rsidRPr="005C6E96">
        <w:rPr>
          <w:rFonts w:ascii="Book Antiqua" w:hAnsi="Book Antiqua" w:cs="Times New Roman"/>
          <w:b/>
          <w:bCs/>
        </w:rPr>
        <w:t>Khata</w:t>
      </w:r>
      <w:proofErr w:type="spellEnd"/>
      <w:r w:rsidR="005C6E96" w:rsidRPr="005C6E96">
        <w:rPr>
          <w:rFonts w:ascii="Book Antiqua" w:hAnsi="Book Antiqua" w:cs="Times New Roman"/>
        </w:rPr>
        <w:t>. To regularize older properties, the GBA has introduced a one-time settlement scheme to convert single-plot residential B-</w:t>
      </w:r>
      <w:proofErr w:type="spellStart"/>
      <w:r w:rsidR="005C6E96" w:rsidRPr="005C6E96">
        <w:rPr>
          <w:rFonts w:ascii="Book Antiqua" w:hAnsi="Book Antiqua" w:cs="Times New Roman"/>
        </w:rPr>
        <w:t>Khata</w:t>
      </w:r>
      <w:proofErr w:type="spellEnd"/>
      <w:r w:rsidR="005C6E96" w:rsidRPr="005C6E96">
        <w:rPr>
          <w:rFonts w:ascii="Book Antiqua" w:hAnsi="Book Antiqua" w:cs="Times New Roman"/>
        </w:rPr>
        <w:t xml:space="preserve"> properties into A-</w:t>
      </w:r>
      <w:proofErr w:type="spellStart"/>
      <w:r w:rsidR="005C6E96" w:rsidRPr="005C6E96">
        <w:rPr>
          <w:rFonts w:ascii="Book Antiqua" w:hAnsi="Book Antiqua" w:cs="Times New Roman"/>
        </w:rPr>
        <w:t>Khata</w:t>
      </w:r>
      <w:proofErr w:type="spellEnd"/>
      <w:r w:rsidR="005C6E96" w:rsidRPr="005C6E96">
        <w:rPr>
          <w:rFonts w:ascii="Book Antiqua" w:hAnsi="Book Antiqua" w:cs="Times New Roman"/>
        </w:rPr>
        <w:t xml:space="preserve">, which secures tax benefits, loans, and legal permissions. Additionally, physical </w:t>
      </w:r>
      <w:proofErr w:type="spellStart"/>
      <w:r w:rsidR="005C6E96" w:rsidRPr="005C6E96">
        <w:rPr>
          <w:rFonts w:ascii="Book Antiqua" w:hAnsi="Book Antiqua" w:cs="Times New Roman"/>
        </w:rPr>
        <w:t>Khata</w:t>
      </w:r>
      <w:proofErr w:type="spellEnd"/>
      <w:r w:rsidR="005C6E96" w:rsidRPr="005C6E96">
        <w:rPr>
          <w:rFonts w:ascii="Book Antiqua" w:hAnsi="Book Antiqua" w:cs="Times New Roman"/>
        </w:rPr>
        <w:t xml:space="preserve"> certificates are being phased out in favor of unified Digital </w:t>
      </w:r>
      <w:proofErr w:type="spellStart"/>
      <w:r w:rsidR="005C6E96" w:rsidRPr="005C6E96">
        <w:rPr>
          <w:rFonts w:ascii="Book Antiqua" w:hAnsi="Book Antiqua" w:cs="Times New Roman"/>
        </w:rPr>
        <w:t>Khatas</w:t>
      </w:r>
      <w:proofErr w:type="spellEnd"/>
      <w:r w:rsidR="005C6E96" w:rsidRPr="005C6E96">
        <w:rPr>
          <w:rFonts w:ascii="Book Antiqua" w:hAnsi="Book Antiqua" w:cs="Times New Roman"/>
        </w:rPr>
        <w:t xml:space="preserve"> (A-</w:t>
      </w:r>
      <w:proofErr w:type="spellStart"/>
      <w:r w:rsidR="005C6E96" w:rsidRPr="005C6E96">
        <w:rPr>
          <w:rFonts w:ascii="Book Antiqua" w:hAnsi="Book Antiqua" w:cs="Times New Roman"/>
        </w:rPr>
        <w:t>Khata</w:t>
      </w:r>
      <w:proofErr w:type="spellEnd"/>
      <w:r w:rsidR="005C6E96" w:rsidRPr="005C6E96">
        <w:rPr>
          <w:rFonts w:ascii="Book Antiqua" w:hAnsi="Book Antiqua" w:cs="Times New Roman"/>
        </w:rPr>
        <w:t>) on the GBA portal</w:t>
      </w:r>
      <w:r w:rsidR="0085556B" w:rsidRPr="0085556B">
        <w:rPr>
          <w:rFonts w:ascii="Book Antiqua" w:hAnsi="Book Antiqua" w:cs="Times New Roman"/>
        </w:rPr>
        <w:t>.</w:t>
      </w:r>
    </w:p>
    <w:p w14:paraId="0D1C22DF" w14:textId="2D7C54E1" w:rsidR="0085556B" w:rsidRPr="005C6E96" w:rsidRDefault="005C6E96" w:rsidP="0080134B">
      <w:pPr>
        <w:jc w:val="both"/>
        <w:rPr>
          <w:rStyle w:val="Hyperlink"/>
        </w:rPr>
      </w:pPr>
      <w:r>
        <w:rPr>
          <w:rFonts w:ascii="Book Antiqua" w:hAnsi="Book Antiqua" w:cs="Times New Roman"/>
        </w:rPr>
        <w:fldChar w:fldCharType="begin"/>
      </w:r>
      <w:r>
        <w:rPr>
          <w:rFonts w:ascii="Book Antiqua" w:hAnsi="Book Antiqua" w:cs="Times New Roman"/>
        </w:rPr>
        <w:instrText xml:space="preserve"> HYPERLINK "https://buildahome.in/blog/gba-construction-rules-every-bengaluru-homeowner-must-know-2026-update/" </w:instrText>
      </w:r>
      <w:r>
        <w:rPr>
          <w:rFonts w:ascii="Book Antiqua" w:hAnsi="Book Antiqua" w:cs="Times New Roman"/>
        </w:rPr>
      </w:r>
      <w:r>
        <w:rPr>
          <w:rFonts w:ascii="Book Antiqua" w:hAnsi="Book Antiqua" w:cs="Times New Roman"/>
        </w:rPr>
        <w:fldChar w:fldCharType="separate"/>
      </w:r>
      <w:r w:rsidR="0085556B" w:rsidRPr="005C6E96">
        <w:rPr>
          <w:rStyle w:val="Hyperlink"/>
          <w:rFonts w:ascii="Book Antiqua" w:hAnsi="Book Antiqua" w:cs="Times New Roman"/>
        </w:rPr>
        <w:t>Read More</w:t>
      </w:r>
    </w:p>
    <w:p w14:paraId="00CB7938" w14:textId="762347EB" w:rsidR="000E40FF" w:rsidRDefault="005C6E96" w:rsidP="0080134B">
      <w:pPr>
        <w:jc w:val="both"/>
      </w:pPr>
      <w:r>
        <w:rPr>
          <w:rFonts w:ascii="Book Antiqua" w:hAnsi="Book Antiqua" w:cs="Times New Roman"/>
        </w:rPr>
        <w:fldChar w:fldCharType="end"/>
      </w:r>
    </w:p>
    <w:p w14:paraId="2700554C" w14:textId="4095188C" w:rsidR="000E40FF" w:rsidRDefault="000E40FF" w:rsidP="000E40FF">
      <w:pPr>
        <w:jc w:val="both"/>
        <w:rPr>
          <w:rFonts w:ascii="Albertus Extra Bold" w:hAnsi="Albertus Extra Bold" w:cs="Segoe UI Emoji"/>
          <w:b/>
          <w:bCs/>
        </w:rPr>
      </w:pPr>
      <w:r w:rsidRPr="0080134B">
        <w:rPr>
          <w:rFonts w:ascii="Segoe UI Emoji" w:hAnsi="Segoe UI Emoji" w:cs="Segoe UI Emoji"/>
        </w:rPr>
        <w:t>🔹</w:t>
      </w:r>
      <w:r w:rsidRPr="000E40FF">
        <w:rPr>
          <w:rFonts w:ascii="Roboto" w:eastAsia="Times New Roman" w:hAnsi="Roboto" w:cs="Times New Roman"/>
          <w:color w:val="111111"/>
          <w:kern w:val="36"/>
          <w:sz w:val="48"/>
          <w:szCs w:val="48"/>
        </w:rPr>
        <w:t xml:space="preserve"> </w:t>
      </w:r>
      <w:r w:rsidR="006F2B39" w:rsidRPr="006F2B39">
        <w:rPr>
          <w:rFonts w:ascii="Albertus Extra Bold" w:hAnsi="Albertus Extra Bold" w:cs="Segoe UI Emoji"/>
          <w:b/>
          <w:bCs/>
        </w:rPr>
        <w:t>Why are apartment residents in Bengaluru facing heavy solid waste management fees, and what is the legal</w:t>
      </w:r>
      <w:r w:rsidR="006F2B39">
        <w:rPr>
          <w:rFonts w:ascii="Albertus Extra Bold" w:hAnsi="Albertus Extra Bold" w:cs="Segoe UI Emoji"/>
          <w:b/>
          <w:bCs/>
        </w:rPr>
        <w:t xml:space="preserve"> </w:t>
      </w:r>
      <w:r w:rsidR="006F2B39" w:rsidRPr="006F2B39">
        <w:rPr>
          <w:rFonts w:ascii="Albertus Extra Bold" w:hAnsi="Albertus Extra Bold" w:cs="Segoe UI Emoji"/>
          <w:b/>
          <w:bCs/>
        </w:rPr>
        <w:t>pushback?</w:t>
      </w:r>
    </w:p>
    <w:p w14:paraId="2138C252" w14:textId="224654B4" w:rsidR="006F2B39" w:rsidRDefault="006F2B39" w:rsidP="000E40FF">
      <w:pPr>
        <w:jc w:val="both"/>
        <w:rPr>
          <w:rFonts w:ascii="Albertus Extra Bold" w:hAnsi="Albertus Extra Bold" w:cs="Segoe UI Emoji"/>
          <w:b/>
          <w:bCs/>
        </w:rPr>
      </w:pPr>
    </w:p>
    <w:p w14:paraId="0286EB8E" w14:textId="7F2C4551" w:rsidR="000E40FF" w:rsidRDefault="00D176FB" w:rsidP="000E40FF">
      <w:pPr>
        <w:jc w:val="both"/>
        <w:rPr>
          <w:rFonts w:ascii="Book Antiqua" w:hAnsi="Book Antiqua" w:cs="Segoe UI Emoji"/>
        </w:rPr>
      </w:pPr>
      <w:r>
        <w:rPr>
          <w:noProof/>
        </w:rPr>
        <mc:AlternateContent>
          <mc:Choice Requires="wpg">
            <w:drawing>
              <wp:anchor distT="0" distB="0" distL="0" distR="0" simplePos="0" relativeHeight="251670528" behindDoc="1" locked="0" layoutInCell="1" allowOverlap="1" wp14:anchorId="1C2E3C31" wp14:editId="420A6939">
                <wp:simplePos x="0" y="0"/>
                <wp:positionH relativeFrom="page">
                  <wp:posOffset>-478155</wp:posOffset>
                </wp:positionH>
                <wp:positionV relativeFrom="page">
                  <wp:posOffset>9054523</wp:posOffset>
                </wp:positionV>
                <wp:extent cx="1384935" cy="1468755"/>
                <wp:effectExtent l="0" t="0" r="5715"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0800000">
                          <a:off x="0" y="0"/>
                          <a:ext cx="1384935" cy="1468755"/>
                          <a:chOff x="0" y="0"/>
                          <a:chExt cx="1384935" cy="1468755"/>
                        </a:xfrm>
                      </wpg:grpSpPr>
                      <wps:wsp>
                        <wps:cNvPr id="14" name="Graphic 22"/>
                        <wps:cNvSpPr/>
                        <wps:spPr>
                          <a:xfrm>
                            <a:off x="0" y="0"/>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15" name="Graphic 23"/>
                        <wps:cNvSpPr/>
                        <wps:spPr>
                          <a:xfrm>
                            <a:off x="588994" y="670691"/>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anchor>
            </w:drawing>
          </mc:Choice>
          <mc:Fallback>
            <w:pict>
              <v:group w14:anchorId="5BF69B4E" id="Group 13" o:spid="_x0000_s1026" style="position:absolute;margin-left:-37.65pt;margin-top:712.95pt;width:109.05pt;height:115.65pt;rotation:180;z-index:-251645952;mso-wrap-distance-left:0;mso-wrap-distance-right:0;mso-position-horizontal-relative:page;mso-position-vertical-relative:page" coordsize="13849,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">
                <v:shape id="Graphic 22" o:spid="_x0000_s1027" style="position:absolute;width:13849;height:14687;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5889;top:6706;width:7963;height:7379;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" path="m795799,337535l218374,714778r-41326,18395l133609,737594,91276,728718,53271,707218,22816,673772,4421,632446,,589006,8876,546673,30376,508669,63822,478214,795799,r,337535xe" fillcolor="#ac785b" stroked="f">
                  <v:path arrowok="t"/>
                </v:shape>
                <w10:wrap anchorx="page" anchory="page"/>
              </v:group>
            </w:pict>
          </mc:Fallback>
        </mc:AlternateContent>
      </w:r>
      <w:r w:rsidR="006F2B39" w:rsidRPr="007626C4">
        <w:rPr>
          <w:rFonts w:ascii="Book Antiqua" w:hAnsi="Book Antiqua" w:cs="Segoe UI Emoji"/>
          <w:b/>
          <w:bCs/>
        </w:rPr>
        <w:t>Bengaluru Solid Waste Management Limited (BSWML)</w:t>
      </w:r>
      <w:r w:rsidR="006F2B39" w:rsidRPr="006F2B39">
        <w:rPr>
          <w:rFonts w:ascii="Book Antiqua" w:hAnsi="Book Antiqua" w:cs="Segoe UI Emoji"/>
        </w:rPr>
        <w:t xml:space="preserve"> classified apartment complexes with over 100 units as "bulk waste generators". Under this classification, apartments are charged a user fee of </w:t>
      </w:r>
      <w:r w:rsidR="006F2B39" w:rsidRPr="007626C4">
        <w:rPr>
          <w:rFonts w:ascii="Times New Roman" w:hAnsi="Times New Roman" w:cs="Times New Roman"/>
          <w:b/>
          <w:bCs/>
        </w:rPr>
        <w:t>₹</w:t>
      </w:r>
      <w:r w:rsidR="006F2B39" w:rsidRPr="007626C4">
        <w:rPr>
          <w:rFonts w:ascii="Book Antiqua" w:hAnsi="Book Antiqua" w:cs="Segoe UI Emoji"/>
          <w:b/>
          <w:bCs/>
        </w:rPr>
        <w:t>12 per kilogram</w:t>
      </w:r>
      <w:r w:rsidR="006F2B39" w:rsidRPr="006F2B39">
        <w:rPr>
          <w:rFonts w:ascii="Book Antiqua" w:hAnsi="Book Antiqua" w:cs="Segoe UI Emoji"/>
        </w:rPr>
        <w:t xml:space="preserve"> of solid waste plus an </w:t>
      </w:r>
      <w:r w:rsidR="006F2B39" w:rsidRPr="007626C4">
        <w:rPr>
          <w:rFonts w:ascii="Book Antiqua" w:hAnsi="Book Antiqua" w:cs="Segoe UI Emoji"/>
          <w:b/>
          <w:bCs/>
        </w:rPr>
        <w:t>18% GST</w:t>
      </w:r>
      <w:r w:rsidR="006F2B39" w:rsidRPr="006F2B39">
        <w:rPr>
          <w:rFonts w:ascii="Book Antiqua" w:hAnsi="Book Antiqua" w:cs="Segoe UI Emoji"/>
        </w:rPr>
        <w:t xml:space="preserve">, bringing the cost to about </w:t>
      </w:r>
      <w:r w:rsidR="006F2B39" w:rsidRPr="007626C4">
        <w:rPr>
          <w:rFonts w:ascii="Times New Roman" w:hAnsi="Times New Roman" w:cs="Times New Roman"/>
          <w:b/>
          <w:bCs/>
        </w:rPr>
        <w:t>₹</w:t>
      </w:r>
      <w:r w:rsidR="006F2B39" w:rsidRPr="007626C4">
        <w:rPr>
          <w:rFonts w:ascii="Book Antiqua" w:hAnsi="Book Antiqua" w:cs="Segoe UI Emoji"/>
          <w:b/>
          <w:bCs/>
        </w:rPr>
        <w:t>360 per flat monthly</w:t>
      </w:r>
      <w:r w:rsidR="007626C4">
        <w:rPr>
          <w:rFonts w:ascii="Book Antiqua" w:hAnsi="Book Antiqua" w:cs="Book Antiqua"/>
        </w:rPr>
        <w:t xml:space="preserve"> </w:t>
      </w:r>
      <w:r w:rsidR="006F2B39" w:rsidRPr="006F2B39">
        <w:rPr>
          <w:rFonts w:ascii="Book Antiqua" w:hAnsi="Book Antiqua" w:cs="Segoe UI Emoji"/>
        </w:rPr>
        <w:t xml:space="preserve">nearly </w:t>
      </w:r>
      <w:r w:rsidR="006F2B39" w:rsidRPr="007626C4">
        <w:rPr>
          <w:rFonts w:ascii="Book Antiqua" w:hAnsi="Book Antiqua" w:cs="Segoe UI Emoji"/>
          <w:b/>
          <w:bCs/>
        </w:rPr>
        <w:t>four times</w:t>
      </w:r>
      <w:r w:rsidR="006F2B39" w:rsidRPr="006F2B39">
        <w:rPr>
          <w:rFonts w:ascii="Book Antiqua" w:hAnsi="Book Antiqua" w:cs="Segoe UI Emoji"/>
        </w:rPr>
        <w:t xml:space="preserve"> what independent houses pay. The </w:t>
      </w:r>
      <w:r w:rsidR="006F2B39" w:rsidRPr="007626C4">
        <w:rPr>
          <w:rFonts w:ascii="Book Antiqua" w:hAnsi="Book Antiqua" w:cs="Segoe UI Emoji"/>
          <w:b/>
          <w:bCs/>
        </w:rPr>
        <w:t>Bangalore Apartments Federation (BAF)</w:t>
      </w:r>
      <w:r w:rsidR="006F2B39" w:rsidRPr="006F2B39">
        <w:rPr>
          <w:rFonts w:ascii="Book Antiqua" w:hAnsi="Book Antiqua" w:cs="Segoe UI Emoji"/>
        </w:rPr>
        <w:t xml:space="preserve"> has requested the government withdraw the </w:t>
      </w:r>
      <w:r w:rsidR="006F2B39" w:rsidRPr="007626C4">
        <w:rPr>
          <w:rFonts w:ascii="Book Antiqua" w:hAnsi="Book Antiqua" w:cs="Segoe UI Emoji"/>
          <w:b/>
          <w:bCs/>
        </w:rPr>
        <w:t>18% GST</w:t>
      </w:r>
      <w:r w:rsidR="006F2B39" w:rsidRPr="006F2B39">
        <w:rPr>
          <w:rFonts w:ascii="Book Antiqua" w:hAnsi="Book Antiqua" w:cs="Segoe UI Emoji"/>
        </w:rPr>
        <w:t xml:space="preserve"> and reconsider the classification, arguing that apartments are being unfairly penalized despite actively assisting the city by composting their own wet waste</w:t>
      </w:r>
      <w:r w:rsidR="00846B72">
        <w:rPr>
          <w:rFonts w:ascii="Book Antiqua" w:hAnsi="Book Antiqua" w:cs="Segoe UI Emoji"/>
        </w:rPr>
        <w:t>.</w:t>
      </w:r>
    </w:p>
    <w:p w14:paraId="1D70893B" w14:textId="31137D2D" w:rsidR="006220BE" w:rsidRPr="006F2B39" w:rsidRDefault="006F2B39" w:rsidP="000E40FF">
      <w:pPr>
        <w:jc w:val="both"/>
        <w:rPr>
          <w:rStyle w:val="Hyperlink"/>
          <w:rFonts w:ascii="Book Antiqua" w:hAnsi="Book Antiqua" w:cs="Segoe UI Emoji"/>
        </w:rPr>
      </w:pPr>
      <w:r>
        <w:rPr>
          <w:rFonts w:ascii="Book Antiqua" w:hAnsi="Book Antiqua" w:cs="Segoe UI Emoji"/>
        </w:rPr>
        <w:fldChar w:fldCharType="begin"/>
      </w:r>
      <w:r>
        <w:rPr>
          <w:rFonts w:ascii="Book Antiqua" w:hAnsi="Book Antiqua" w:cs="Segoe UI Emoji"/>
        </w:rPr>
        <w:instrText xml:space="preserve"> HYPERLINK "https://www.hindustantimes.com/real-estate/bengaluru-apartment-body-urges-state-govt-to-pass-new-apartment-act-seeks-rollback-of-steep-waste-charges-on-apartments-101773817719964.html" </w:instrText>
      </w:r>
      <w:r>
        <w:rPr>
          <w:rFonts w:ascii="Book Antiqua" w:hAnsi="Book Antiqua" w:cs="Segoe UI Emoji"/>
        </w:rPr>
      </w:r>
      <w:r>
        <w:rPr>
          <w:rFonts w:ascii="Book Antiqua" w:hAnsi="Book Antiqua" w:cs="Segoe UI Emoji"/>
        </w:rPr>
        <w:fldChar w:fldCharType="separate"/>
      </w:r>
      <w:r w:rsidR="006220BE" w:rsidRPr="006F2B39">
        <w:rPr>
          <w:rStyle w:val="Hyperlink"/>
          <w:rFonts w:ascii="Book Antiqua" w:hAnsi="Book Antiqua" w:cs="Segoe UI Emoji"/>
        </w:rPr>
        <w:t>Read More</w:t>
      </w:r>
    </w:p>
    <w:p w14:paraId="3295E31E" w14:textId="6D741D70" w:rsidR="000E40FF" w:rsidRDefault="006F2B39" w:rsidP="0080134B">
      <w:pPr>
        <w:jc w:val="both"/>
        <w:rPr>
          <w:rFonts w:ascii="Book Antiqua" w:hAnsi="Book Antiqua" w:cs="Segoe UI Emoji"/>
        </w:rPr>
      </w:pPr>
      <w:r>
        <w:rPr>
          <w:rFonts w:ascii="Book Antiqua" w:hAnsi="Book Antiqua" w:cs="Segoe UI Emoji"/>
        </w:rPr>
        <w:fldChar w:fldCharType="end"/>
      </w:r>
    </w:p>
    <w:p w14:paraId="329E6D68" w14:textId="557658A4" w:rsidR="007626C4" w:rsidRDefault="007626C4" w:rsidP="0080134B">
      <w:pPr>
        <w:jc w:val="both"/>
        <w:rPr>
          <w:rFonts w:ascii="Book Antiqua" w:hAnsi="Book Antiqua" w:cs="Segoe UI Emoji"/>
        </w:rPr>
      </w:pPr>
    </w:p>
    <w:p w14:paraId="341D5574" w14:textId="4F9A396A" w:rsidR="007626C4" w:rsidRDefault="00CB5640" w:rsidP="0080134B">
      <w:pPr>
        <w:jc w:val="both"/>
        <w:rPr>
          <w:rFonts w:ascii="Book Antiqua" w:hAnsi="Book Antiqua" w:cs="Segoe UI Emoji"/>
        </w:rPr>
      </w:pPr>
      <w:r>
        <w:rPr>
          <w:noProof/>
        </w:rPr>
        <mc:AlternateContent>
          <mc:Choice Requires="wps">
            <w:drawing>
              <wp:anchor distT="0" distB="0" distL="114300" distR="114300" simplePos="0" relativeHeight="251660288" behindDoc="0" locked="0" layoutInCell="1" allowOverlap="1" wp14:anchorId="1D11C337" wp14:editId="6A9976E4">
                <wp:simplePos x="0" y="0"/>
                <wp:positionH relativeFrom="page">
                  <wp:align>right</wp:align>
                </wp:positionH>
                <wp:positionV relativeFrom="paragraph">
                  <wp:posOffset>160482</wp:posOffset>
                </wp:positionV>
                <wp:extent cx="7562850" cy="540335"/>
                <wp:effectExtent l="0" t="0" r="0" b="0"/>
                <wp:wrapNone/>
                <wp:docPr id="5" name="Graphic 20"/>
                <wp:cNvGraphicFramePr/>
                <a:graphic xmlns:a="http://schemas.openxmlformats.org/drawingml/2006/main">
                  <a:graphicData uri="http://schemas.microsoft.com/office/word/2010/wordprocessingShape">
                    <wps:wsp>
                      <wps:cNvSpPr/>
                      <wps:spPr>
                        <a:xfrm>
                          <a:off x="0" y="0"/>
                          <a:ext cx="7562850" cy="540335"/>
                        </a:xfrm>
                        <a:custGeom>
                          <a:avLst/>
                          <a:gdLst/>
                          <a:ahLst/>
                          <a:cxnLst/>
                          <a:rect l="l" t="t" r="r" b="b"/>
                          <a:pathLst>
                            <a:path w="7562850" h="540385">
                              <a:moveTo>
                                <a:pt x="7562849" y="539856"/>
                              </a:moveTo>
                              <a:lnTo>
                                <a:pt x="0" y="539856"/>
                              </a:lnTo>
                              <a:lnTo>
                                <a:pt x="0" y="0"/>
                              </a:lnTo>
                              <a:lnTo>
                                <a:pt x="7562849" y="0"/>
                              </a:lnTo>
                              <a:lnTo>
                                <a:pt x="7562849" y="539856"/>
                              </a:lnTo>
                              <a:close/>
                            </a:path>
                          </a:pathLst>
                        </a:custGeom>
                        <a:solidFill>
                          <a:srgbClr val="7D2500"/>
                        </a:solidFill>
                      </wps:spPr>
                      <wps:bodyPr wrap="square" lIns="0" tIns="0" rIns="0" bIns="0" rtlCol="0">
                        <a:prstTxWarp prst="textNoShape">
                          <a:avLst/>
                        </a:prstTxWarp>
                        <a:noAutofit/>
                      </wps:bodyPr>
                    </wps:wsp>
                  </a:graphicData>
                </a:graphic>
              </wp:anchor>
            </w:drawing>
          </mc:Choice>
          <mc:Fallback>
            <w:pict>
              <v:shape w14:anchorId="444C2770" id="Graphic 20" o:spid="_x0000_s1026" style="position:absolute;margin-left:544.3pt;margin-top:12.65pt;width:595.5pt;height:42.55pt;z-index:251660288;visibility:visible;mso-wrap-style:square;mso-wrap-distance-left:9pt;mso-wrap-distance-top:0;mso-wrap-distance-right:9pt;mso-wrap-distance-bottom:0;mso-position-horizontal:right;mso-position-horizontal-relative:page;mso-position-vertical:absolute;mso-position-vertical-relative:text;v-text-anchor:top" coordsize="7562850,540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" path="m7562849,539856l,539856,,,7562849,r,539856xe" fillcolor="#7d2500" stroked="f">
                <v:path arrowok="t"/>
                <w10:wrap anchorx="page"/>
              </v:shape>
            </w:pict>
          </mc:Fallback>
        </mc:AlternateContent>
      </w:r>
    </w:p>
    <w:p w14:paraId="6DB34922" w14:textId="2030C1E3" w:rsidR="007626C4" w:rsidRDefault="007626C4" w:rsidP="0080134B">
      <w:pPr>
        <w:jc w:val="both"/>
        <w:rPr>
          <w:rFonts w:ascii="Book Antiqua" w:hAnsi="Book Antiqua" w:cs="Segoe UI Emoji"/>
        </w:rPr>
      </w:pPr>
    </w:p>
    <w:p w14:paraId="166F7C71" w14:textId="29A94573" w:rsidR="007626C4" w:rsidRDefault="007626C4" w:rsidP="0080134B">
      <w:pPr>
        <w:jc w:val="both"/>
        <w:rPr>
          <w:rFonts w:ascii="Book Antiqua" w:hAnsi="Book Antiqua" w:cs="Segoe UI Emoji"/>
        </w:rPr>
      </w:pPr>
    </w:p>
    <w:p w14:paraId="4BE8587F" w14:textId="09011691" w:rsidR="007626C4" w:rsidRDefault="007626C4" w:rsidP="0080134B">
      <w:pPr>
        <w:jc w:val="both"/>
        <w:rPr>
          <w:rFonts w:ascii="Book Antiqua" w:hAnsi="Book Antiqua" w:cs="Segoe UI Emoji"/>
        </w:rPr>
      </w:pPr>
    </w:p>
    <w:p w14:paraId="7E74DC40" w14:textId="40308554" w:rsidR="007626C4" w:rsidRDefault="007626C4" w:rsidP="0080134B">
      <w:pPr>
        <w:jc w:val="both"/>
        <w:rPr>
          <w:rFonts w:ascii="Book Antiqua" w:hAnsi="Book Antiqua" w:cs="Segoe UI Emoji"/>
        </w:rPr>
      </w:pPr>
    </w:p>
    <w:p w14:paraId="031A51BF" w14:textId="2077C242" w:rsidR="007626C4" w:rsidRDefault="00D176FB" w:rsidP="0080134B">
      <w:pPr>
        <w:jc w:val="both"/>
        <w:rPr>
          <w:rFonts w:ascii="Book Antiqua" w:hAnsi="Book Antiqua" w:cs="Segoe UI Emoji"/>
        </w:rPr>
      </w:pPr>
      <w:r>
        <w:rPr>
          <w:noProof/>
        </w:rPr>
        <mc:AlternateContent>
          <mc:Choice Requires="wps">
            <w:drawing>
              <wp:anchor distT="0" distB="0" distL="0" distR="0" simplePos="0" relativeHeight="251674624" behindDoc="1" locked="0" layoutInCell="1" allowOverlap="1" wp14:anchorId="47F156F5" wp14:editId="2D64102E">
                <wp:simplePos x="0" y="0"/>
                <wp:positionH relativeFrom="page">
                  <wp:align>right</wp:align>
                </wp:positionH>
                <wp:positionV relativeFrom="page">
                  <wp:posOffset>687301</wp:posOffset>
                </wp:positionV>
                <wp:extent cx="656590" cy="1059815"/>
                <wp:effectExtent l="0" t="0" r="0" b="6985"/>
                <wp:wrapNone/>
                <wp:docPr id="25"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656590" cy="1059815"/>
                        </a:xfrm>
                        <a:custGeom>
                          <a:avLst/>
                          <a:gdLst/>
                          <a:ahLst/>
                          <a:cxnLst/>
                          <a:rect l="l" t="t" r="r" b="b"/>
                          <a:pathLst>
                            <a:path w="656590" h="1059815">
                              <a:moveTo>
                                <a:pt x="471064" y="751607"/>
                              </a:moveTo>
                              <a:lnTo>
                                <a:pt x="0" y="1059362"/>
                              </a:lnTo>
                              <a:lnTo>
                                <a:pt x="0" y="82020"/>
                              </a:lnTo>
                              <a:lnTo>
                                <a:pt x="23556" y="66630"/>
                              </a:lnTo>
                              <a:lnTo>
                                <a:pt x="65003" y="42840"/>
                              </a:lnTo>
                              <a:lnTo>
                                <a:pt x="107995" y="24371"/>
                              </a:lnTo>
                              <a:lnTo>
                                <a:pt x="152108" y="11134"/>
                              </a:lnTo>
                              <a:lnTo>
                                <a:pt x="196916" y="3040"/>
                              </a:lnTo>
                              <a:lnTo>
                                <a:pt x="241996" y="0"/>
                              </a:lnTo>
                              <a:lnTo>
                                <a:pt x="286921" y="1924"/>
                              </a:lnTo>
                              <a:lnTo>
                                <a:pt x="331268" y="8725"/>
                              </a:lnTo>
                              <a:lnTo>
                                <a:pt x="374611" y="20312"/>
                              </a:lnTo>
                              <a:lnTo>
                                <a:pt x="416525" y="36596"/>
                              </a:lnTo>
                              <a:lnTo>
                                <a:pt x="456586" y="57489"/>
                              </a:lnTo>
                              <a:lnTo>
                                <a:pt x="494369" y="82902"/>
                              </a:lnTo>
                              <a:lnTo>
                                <a:pt x="529448" y="112744"/>
                              </a:lnTo>
                              <a:lnTo>
                                <a:pt x="561399" y="146928"/>
                              </a:lnTo>
                              <a:lnTo>
                                <a:pt x="598875" y="201179"/>
                              </a:lnTo>
                              <a:lnTo>
                                <a:pt x="632057" y="269803"/>
                              </a:lnTo>
                              <a:lnTo>
                                <a:pt x="645294" y="313916"/>
                              </a:lnTo>
                              <a:lnTo>
                                <a:pt x="653388" y="358725"/>
                              </a:lnTo>
                              <a:lnTo>
                                <a:pt x="656429" y="403804"/>
                              </a:lnTo>
                              <a:lnTo>
                                <a:pt x="654504" y="448729"/>
                              </a:lnTo>
                              <a:lnTo>
                                <a:pt x="647703" y="493076"/>
                              </a:lnTo>
                              <a:lnTo>
                                <a:pt x="636116" y="536419"/>
                              </a:lnTo>
                              <a:lnTo>
                                <a:pt x="619832" y="578333"/>
                              </a:lnTo>
                              <a:lnTo>
                                <a:pt x="598939" y="618394"/>
                              </a:lnTo>
                              <a:lnTo>
                                <a:pt x="573526" y="656177"/>
                              </a:lnTo>
                              <a:lnTo>
                                <a:pt x="543684" y="691256"/>
                              </a:lnTo>
                              <a:lnTo>
                                <a:pt x="509500" y="723208"/>
                              </a:lnTo>
                              <a:lnTo>
                                <a:pt x="471064" y="751607"/>
                              </a:lnTo>
                              <a:close/>
                            </a:path>
                          </a:pathLst>
                        </a:custGeom>
                        <a:solidFill>
                          <a:srgbClr val="AC785B">
                            <a:alpha val="18998"/>
                          </a:srgbClr>
                        </a:solidFill>
                      </wps:spPr>
                      <wps:bodyPr wrap="square" lIns="0" tIns="0" rIns="0" bIns="0" rtlCol="0">
                        <a:prstTxWarp prst="textNoShape">
                          <a:avLst/>
                        </a:prstTxWarp>
                        <a:noAutofit/>
                      </wps:bodyPr>
                    </wps:wsp>
                  </a:graphicData>
                </a:graphic>
              </wp:anchor>
            </w:drawing>
          </mc:Choice>
          <mc:Fallback>
            <w:pict>
              <v:shape w14:anchorId="40E7851C" id="Graphic 16" o:spid="_x0000_s1026" style="position:absolute;margin-left:.5pt;margin-top:54.1pt;width:51.7pt;height:83.45pt;rotation:180;z-index:-251641856;visibility:visible;mso-wrap-style:square;mso-wrap-distance-left:0;mso-wrap-distance-top:0;mso-wrap-distance-right:0;mso-wrap-distance-bottom:0;mso-position-horizontal:right;mso-position-horizontal-relative:page;mso-position-vertical:absolute;mso-position-vertical-relative:page;v-text-anchor:top" coordsize="656590,105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" path="m471064,751607l,1059362,,82020,23556,66630,65003,42840,107995,24371,152108,11134,196916,3040,241996,r44925,1924l331268,8725r43343,11587l416525,36596r40061,20893l494369,82902r35079,29842l561399,146928r37476,54251l632057,269803r13237,44113l653388,358725r3041,45079l654504,448729r-6801,44347l636116,536419r-16284,41914l598939,618394r-25413,37783l543684,691256r-34184,31952l471064,751607xe" fillcolor="#ac785b" stroked="f">
                <v:fill opacity="12336f"/>
                <v:path arrowok="t"/>
                <w10:wrap anchorx="page" anchory="page"/>
              </v:shape>
            </w:pict>
          </mc:Fallback>
        </mc:AlternateContent>
      </w:r>
    </w:p>
    <w:p w14:paraId="6A265830" w14:textId="219214F2" w:rsidR="007626C4" w:rsidRDefault="007626C4" w:rsidP="0080134B">
      <w:pPr>
        <w:jc w:val="both"/>
        <w:rPr>
          <w:rFonts w:ascii="Book Antiqua" w:hAnsi="Book Antiqua" w:cs="Segoe UI Emoji"/>
        </w:rPr>
      </w:pPr>
    </w:p>
    <w:p w14:paraId="3C19F530" w14:textId="01CBDBF3" w:rsidR="007626C4" w:rsidRDefault="007626C4" w:rsidP="0080134B">
      <w:pPr>
        <w:jc w:val="both"/>
        <w:rPr>
          <w:rFonts w:ascii="Book Antiqua" w:hAnsi="Book Antiqua" w:cs="Segoe UI Emoji"/>
        </w:rPr>
      </w:pPr>
      <w:r w:rsidRPr="00846B72">
        <w:rPr>
          <w:rFonts w:ascii="Segoe UI Emoji" w:hAnsi="Segoe UI Emoji" w:cs="Segoe UI Emoji"/>
        </w:rPr>
        <w:t>🔹</w:t>
      </w:r>
      <w:r w:rsidR="00846B72" w:rsidRPr="00846B72">
        <w:rPr>
          <w:rFonts w:ascii="Roboto" w:hAnsi="Roboto" w:cs="Segoe UI Emoji"/>
          <w:sz w:val="48"/>
          <w:szCs w:val="48"/>
        </w:rPr>
        <w:t xml:space="preserve"> </w:t>
      </w:r>
      <w:r w:rsidR="00846B72" w:rsidRPr="00846B72">
        <w:rPr>
          <w:rFonts w:ascii="Book Antiqua" w:hAnsi="Book Antiqua" w:cs="Segoe UI Emoji"/>
          <w:b/>
          <w:bCs/>
        </w:rPr>
        <w:t>How is fractional ownership reshaping commercial real estate investments in 2026?</w:t>
      </w:r>
    </w:p>
    <w:p w14:paraId="0E44287D" w14:textId="42869D86" w:rsidR="007626C4" w:rsidRDefault="007626C4" w:rsidP="0080134B">
      <w:pPr>
        <w:jc w:val="both"/>
        <w:rPr>
          <w:rFonts w:ascii="Book Antiqua" w:hAnsi="Book Antiqua" w:cs="Segoe UI Emoji"/>
        </w:rPr>
      </w:pPr>
    </w:p>
    <w:p w14:paraId="7D9A2CE4" w14:textId="5A5F65B3" w:rsidR="007626C4" w:rsidRDefault="00846B72" w:rsidP="0080134B">
      <w:pPr>
        <w:jc w:val="both"/>
        <w:rPr>
          <w:rFonts w:ascii="Book Antiqua" w:hAnsi="Book Antiqua" w:cs="Segoe UI Emoji"/>
        </w:rPr>
      </w:pPr>
      <w:r w:rsidRPr="00846B72">
        <w:rPr>
          <w:rFonts w:ascii="Book Antiqua" w:hAnsi="Book Antiqua" w:cs="Segoe UI Emoji"/>
        </w:rPr>
        <w:t xml:space="preserve">Fractional ownership now allows retail investors to purchase shares of premium, high-value real estate (like Grade-A commercial offices or vacation homes) for as little as </w:t>
      </w:r>
      <w:r w:rsidRPr="00846B72">
        <w:rPr>
          <w:rFonts w:ascii="Times New Roman" w:hAnsi="Times New Roman" w:cs="Times New Roman"/>
          <w:b/>
          <w:bCs/>
        </w:rPr>
        <w:t>₹</w:t>
      </w:r>
      <w:r w:rsidRPr="00846B72">
        <w:rPr>
          <w:rFonts w:ascii="Book Antiqua" w:hAnsi="Book Antiqua" w:cs="Segoe UI Emoji"/>
          <w:b/>
          <w:bCs/>
        </w:rPr>
        <w:t>10,000</w:t>
      </w:r>
      <w:r w:rsidRPr="00846B72">
        <w:rPr>
          <w:rFonts w:ascii="Book Antiqua" w:hAnsi="Book Antiqua" w:cs="Segoe UI Emoji"/>
        </w:rPr>
        <w:t xml:space="preserve">. To ensure security, SEBI has formalized this space through the Small &amp; Medium Real Estate Investment Trusts (SM-REITs) framework. This regulated structure applies to asset pools between </w:t>
      </w:r>
      <w:r w:rsidRPr="00846B72">
        <w:rPr>
          <w:rFonts w:ascii="Times New Roman" w:hAnsi="Times New Roman" w:cs="Times New Roman"/>
          <w:b/>
          <w:bCs/>
        </w:rPr>
        <w:t>₹</w:t>
      </w:r>
      <w:r w:rsidRPr="00846B72">
        <w:rPr>
          <w:rFonts w:ascii="Book Antiqua" w:hAnsi="Book Antiqua" w:cs="Segoe UI Emoji"/>
          <w:b/>
          <w:bCs/>
        </w:rPr>
        <w:t xml:space="preserve">50 crore to </w:t>
      </w:r>
      <w:r w:rsidRPr="00846B72">
        <w:rPr>
          <w:rFonts w:ascii="Times New Roman" w:hAnsi="Times New Roman" w:cs="Times New Roman"/>
          <w:b/>
          <w:bCs/>
        </w:rPr>
        <w:t>₹</w:t>
      </w:r>
      <w:r w:rsidRPr="00846B72">
        <w:rPr>
          <w:rFonts w:ascii="Book Antiqua" w:hAnsi="Book Antiqua" w:cs="Segoe UI Emoji"/>
          <w:b/>
          <w:bCs/>
        </w:rPr>
        <w:t>500 crore</w:t>
      </w:r>
      <w:r w:rsidRPr="00846B72">
        <w:rPr>
          <w:rFonts w:ascii="Book Antiqua" w:hAnsi="Book Antiqua" w:cs="Segoe UI Emoji"/>
        </w:rPr>
        <w:t xml:space="preserve">, ensuring transparent disclosures, organized property management, and a </w:t>
      </w:r>
      <w:r w:rsidRPr="00846B72">
        <w:rPr>
          <w:rFonts w:ascii="Book Antiqua" w:hAnsi="Book Antiqua" w:cs="Segoe UI Emoji"/>
          <w:b/>
          <w:bCs/>
        </w:rPr>
        <w:t>90%</w:t>
      </w:r>
      <w:r w:rsidRPr="00846B72">
        <w:rPr>
          <w:rFonts w:ascii="Book Antiqua" w:hAnsi="Book Antiqua" w:cs="Segoe UI Emoji"/>
        </w:rPr>
        <w:t xml:space="preserve"> income distribution mandate, which safeguards investors from liquidity and management risks</w:t>
      </w:r>
      <w:r>
        <w:rPr>
          <w:rFonts w:ascii="Book Antiqua" w:hAnsi="Book Antiqua" w:cs="Segoe UI Emoji"/>
        </w:rPr>
        <w:t>.</w:t>
      </w:r>
    </w:p>
    <w:p w14:paraId="1339A524" w14:textId="35F31BE0" w:rsidR="00846B72" w:rsidRPr="006F2B39" w:rsidRDefault="00846B72" w:rsidP="00846B72">
      <w:pPr>
        <w:jc w:val="both"/>
        <w:rPr>
          <w:rStyle w:val="Hyperlink"/>
          <w:rFonts w:ascii="Book Antiqua" w:hAnsi="Book Antiqua" w:cs="Segoe UI Emoji"/>
        </w:rPr>
      </w:pPr>
      <w:r>
        <w:rPr>
          <w:rFonts w:ascii="Book Antiqua" w:hAnsi="Book Antiqua" w:cs="Segoe UI Emoji"/>
        </w:rPr>
        <w:fldChar w:fldCharType="begin"/>
      </w:r>
      <w:r>
        <w:rPr>
          <w:rFonts w:ascii="Book Antiqua" w:hAnsi="Book Antiqua" w:cs="Segoe UI Emoji"/>
        </w:rPr>
        <w:instrText>HYPERLINK "https://www.hindustantimes.com/real-estate/digital-real-estate-the-next-big-shift-transforming-access-to-real-estate-investments-101772278290281.html"</w:instrText>
      </w:r>
      <w:r>
        <w:rPr>
          <w:rFonts w:ascii="Book Antiqua" w:hAnsi="Book Antiqua" w:cs="Segoe UI Emoji"/>
        </w:rPr>
      </w:r>
      <w:r>
        <w:rPr>
          <w:rFonts w:ascii="Book Antiqua" w:hAnsi="Book Antiqua" w:cs="Segoe UI Emoji"/>
        </w:rPr>
        <w:fldChar w:fldCharType="separate"/>
      </w:r>
      <w:r w:rsidRPr="006F2B39">
        <w:rPr>
          <w:rStyle w:val="Hyperlink"/>
          <w:rFonts w:ascii="Book Antiqua" w:hAnsi="Book Antiqua" w:cs="Segoe UI Emoji"/>
        </w:rPr>
        <w:t>Read More</w:t>
      </w:r>
    </w:p>
    <w:p w14:paraId="3FF2F177" w14:textId="291121E9" w:rsidR="007626C4" w:rsidRDefault="00846B72" w:rsidP="00846B72">
      <w:pPr>
        <w:jc w:val="both"/>
        <w:rPr>
          <w:rFonts w:ascii="Book Antiqua" w:hAnsi="Book Antiqua" w:cs="Segoe UI Emoji"/>
        </w:rPr>
      </w:pPr>
      <w:r>
        <w:rPr>
          <w:rFonts w:ascii="Book Antiqua" w:hAnsi="Book Antiqua" w:cs="Segoe UI Emoji"/>
        </w:rPr>
        <w:fldChar w:fldCharType="end"/>
      </w:r>
    </w:p>
    <w:p w14:paraId="3B3B49B8" w14:textId="51CAD7F1" w:rsidR="00BE6032" w:rsidRDefault="00654E1E" w:rsidP="00846B72">
      <w:pPr>
        <w:jc w:val="both"/>
        <w:rPr>
          <w:rFonts w:ascii="Book Antiqua" w:hAnsi="Book Antiqua" w:cs="Segoe UI Emoji"/>
        </w:rPr>
      </w:pPr>
      <w:r w:rsidRPr="00846B72">
        <w:rPr>
          <w:rFonts w:ascii="Segoe UI Emoji" w:hAnsi="Segoe UI Emoji" w:cs="Segoe UI Emoji"/>
        </w:rPr>
        <w:t>🔹</w:t>
      </w:r>
      <w:r w:rsidRPr="00846B72">
        <w:rPr>
          <w:rFonts w:ascii="Roboto" w:hAnsi="Roboto" w:cs="Segoe UI Emoji"/>
          <w:sz w:val="48"/>
          <w:szCs w:val="48"/>
        </w:rPr>
        <w:t xml:space="preserve"> </w:t>
      </w:r>
      <w:r w:rsidRPr="00654E1E">
        <w:rPr>
          <w:rFonts w:ascii="Book Antiqua" w:hAnsi="Book Antiqua"/>
          <w:b/>
          <w:bCs/>
        </w:rPr>
        <w:t xml:space="preserve">If you receive a property as a gift above </w:t>
      </w:r>
      <w:r w:rsidRPr="00654E1E">
        <w:rPr>
          <w:rFonts w:ascii="Times New Roman" w:hAnsi="Times New Roman" w:cs="Times New Roman"/>
          <w:b/>
          <w:bCs/>
        </w:rPr>
        <w:t>₹</w:t>
      </w:r>
      <w:r w:rsidRPr="00654E1E">
        <w:rPr>
          <w:rFonts w:ascii="Book Antiqua" w:hAnsi="Book Antiqua"/>
          <w:b/>
          <w:bCs/>
        </w:rPr>
        <w:t>45 lakh, what changes under the new Income-tax Rules 2026, and what should you do to stay compliant?</w:t>
      </w:r>
    </w:p>
    <w:p w14:paraId="584769CB" w14:textId="3CBC6A3A" w:rsidR="00BE6032" w:rsidRDefault="00BE6032" w:rsidP="00846B72">
      <w:pPr>
        <w:jc w:val="both"/>
        <w:rPr>
          <w:rFonts w:ascii="Book Antiqua" w:hAnsi="Book Antiqua" w:cs="Segoe UI Emoji"/>
        </w:rPr>
      </w:pPr>
    </w:p>
    <w:p w14:paraId="0F57B8F8" w14:textId="136428ED" w:rsidR="00BE6032" w:rsidRPr="00BE6032" w:rsidRDefault="00DD1F13" w:rsidP="00BE6032">
      <w:pPr>
        <w:jc w:val="both"/>
        <w:rPr>
          <w:rFonts w:ascii="Book Antiqua" w:hAnsi="Book Antiqua" w:cs="Segoe UI Emoji"/>
        </w:rPr>
      </w:pPr>
      <w:r>
        <w:rPr>
          <w:noProof/>
        </w:rPr>
        <mc:AlternateContent>
          <mc:Choice Requires="wpg">
            <w:drawing>
              <wp:anchor distT="0" distB="0" distL="0" distR="0" simplePos="0" relativeHeight="251678720" behindDoc="1" locked="0" layoutInCell="1" allowOverlap="1" wp14:anchorId="65DD1C02" wp14:editId="70C687AE">
                <wp:simplePos x="0" y="0"/>
                <wp:positionH relativeFrom="page">
                  <wp:posOffset>-388505</wp:posOffset>
                </wp:positionH>
                <wp:positionV relativeFrom="page">
                  <wp:posOffset>4057650</wp:posOffset>
                </wp:positionV>
                <wp:extent cx="1384935" cy="1468755"/>
                <wp:effectExtent l="0" t="0" r="5715"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0800000">
                          <a:off x="0" y="0"/>
                          <a:ext cx="1384935" cy="1468755"/>
                          <a:chOff x="0" y="0"/>
                          <a:chExt cx="1384935" cy="1468755"/>
                        </a:xfrm>
                      </wpg:grpSpPr>
                      <wps:wsp>
                        <wps:cNvPr id="29" name="Graphic 22"/>
                        <wps:cNvSpPr/>
                        <wps:spPr>
                          <a:xfrm>
                            <a:off x="0" y="0"/>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30" name="Graphic 23"/>
                        <wps:cNvSpPr/>
                        <wps:spPr>
                          <a:xfrm>
                            <a:off x="588994" y="670691"/>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anchor>
            </w:drawing>
          </mc:Choice>
          <mc:Fallback>
            <w:pict>
              <v:group w14:anchorId="3B82C86F" id="Group 28" o:spid="_x0000_s1026" style="position:absolute;margin-left:-30.6pt;margin-top:319.5pt;width:109.05pt;height:115.65pt;rotation:180;z-index:-251637760;mso-wrap-distance-left:0;mso-wrap-distance-right:0;mso-position-horizontal-relative:page;mso-position-vertical-relative:page" coordsize="13849,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">
                <v:shape id="Graphic 22" o:spid="_x0000_s1027" style="position:absolute;width:13849;height:14687;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5889;top:6706;width:7963;height:7379;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" path="m795799,337535l218374,714778r-41326,18395l133609,737594,91276,728718,53271,707218,22816,673772,4421,632446,,589006,8876,546673,30376,508669,63822,478214,795799,r,337535xe" fillcolor="#ac785b" stroked="f">
                  <v:path arrowok="t"/>
                </v:shape>
                <w10:wrap anchorx="page" anchory="page"/>
              </v:group>
            </w:pict>
          </mc:Fallback>
        </mc:AlternateContent>
      </w:r>
      <w:r w:rsidR="00BE6032" w:rsidRPr="00BE6032">
        <w:rPr>
          <w:rFonts w:ascii="Book Antiqua" w:hAnsi="Book Antiqua" w:cs="Segoe UI Emoji"/>
        </w:rPr>
        <w:t xml:space="preserve">Under the </w:t>
      </w:r>
      <w:r w:rsidR="00BE6032" w:rsidRPr="00BE6032">
        <w:rPr>
          <w:rFonts w:ascii="Book Antiqua" w:hAnsi="Book Antiqua" w:cs="Segoe UI Emoji"/>
          <w:b/>
          <w:bCs/>
        </w:rPr>
        <w:t>Income-tax Rules 2026</w:t>
      </w:r>
      <w:r w:rsidR="00BE6032" w:rsidRPr="00BE6032">
        <w:rPr>
          <w:rFonts w:ascii="Book Antiqua" w:hAnsi="Book Antiqua" w:cs="Segoe UI Emoji"/>
        </w:rPr>
        <w:t xml:space="preserve">, property gifts above </w:t>
      </w:r>
      <w:r w:rsidR="00BE6032" w:rsidRPr="00BE6032">
        <w:rPr>
          <w:rFonts w:ascii="Times New Roman" w:hAnsi="Times New Roman" w:cs="Times New Roman"/>
          <w:b/>
          <w:bCs/>
        </w:rPr>
        <w:t>₹</w:t>
      </w:r>
      <w:r w:rsidR="00BE6032" w:rsidRPr="00BE6032">
        <w:rPr>
          <w:rFonts w:ascii="Book Antiqua" w:hAnsi="Book Antiqua" w:cs="Segoe UI Emoji"/>
          <w:b/>
          <w:bCs/>
        </w:rPr>
        <w:t>45 lakh</w:t>
      </w:r>
      <w:r w:rsidR="00BE6032" w:rsidRPr="00BE6032">
        <w:rPr>
          <w:rFonts w:ascii="Book Antiqua" w:hAnsi="Book Antiqua" w:cs="Segoe UI Emoji"/>
        </w:rPr>
        <w:t xml:space="preserve"> will be automatically reported to tax authorities, making these transactions fully visible and subject to scrutiny. The Income Tax Department will match the property value with your financial profile and tax filings, increasing the risk of notices if discrepancies arise. While gifts from specified relatives may be exempt, poor documentation or incorrect structuring can still trigger penalties. To stay compliant, execute a registered gift deed, maintain valuation records, and disclose the transaction correctly in your income tax return.</w:t>
      </w:r>
    </w:p>
    <w:p w14:paraId="42A8E7C9" w14:textId="05F8A4A4" w:rsidR="00654E1E" w:rsidRPr="006F2B39" w:rsidRDefault="00654E1E" w:rsidP="00654E1E">
      <w:pPr>
        <w:jc w:val="both"/>
        <w:rPr>
          <w:rStyle w:val="Hyperlink"/>
          <w:rFonts w:ascii="Book Antiqua" w:hAnsi="Book Antiqua" w:cs="Segoe UI Emoji"/>
        </w:rPr>
      </w:pPr>
      <w:r>
        <w:rPr>
          <w:rFonts w:ascii="Book Antiqua" w:hAnsi="Book Antiqua" w:cs="Segoe UI Emoji"/>
        </w:rPr>
        <w:fldChar w:fldCharType="begin"/>
      </w:r>
      <w:r>
        <w:rPr>
          <w:rFonts w:ascii="Book Antiqua" w:hAnsi="Book Antiqua" w:cs="Segoe UI Emoji"/>
        </w:rPr>
        <w:instrText>HYPERLINK "https://economictimes.indiatimes.com/wealth/tax/property-gifts-above-rs-45-lakh-to-face-tighter-scrutiny-under-income-tax-rules-2026-what-taxpayers-should-know/articleshow/129822721.cms?from=mdr"</w:instrText>
      </w:r>
      <w:r>
        <w:rPr>
          <w:rFonts w:ascii="Book Antiqua" w:hAnsi="Book Antiqua" w:cs="Segoe UI Emoji"/>
        </w:rPr>
      </w:r>
      <w:r>
        <w:rPr>
          <w:rFonts w:ascii="Book Antiqua" w:hAnsi="Book Antiqua" w:cs="Segoe UI Emoji"/>
        </w:rPr>
        <w:fldChar w:fldCharType="separate"/>
      </w:r>
      <w:r w:rsidRPr="006F2B39">
        <w:rPr>
          <w:rStyle w:val="Hyperlink"/>
          <w:rFonts w:ascii="Book Antiqua" w:hAnsi="Book Antiqua" w:cs="Segoe UI Emoji"/>
        </w:rPr>
        <w:t>Read More</w:t>
      </w:r>
    </w:p>
    <w:p w14:paraId="61FB45CE" w14:textId="64D0E235" w:rsidR="007626C4" w:rsidRDefault="00654E1E" w:rsidP="00654E1E">
      <w:pPr>
        <w:jc w:val="both"/>
        <w:rPr>
          <w:rFonts w:ascii="Book Antiqua" w:hAnsi="Book Antiqua" w:cs="Segoe UI Emoji"/>
        </w:rPr>
      </w:pPr>
      <w:r>
        <w:rPr>
          <w:rFonts w:ascii="Book Antiqua" w:hAnsi="Book Antiqua" w:cs="Segoe UI Emoji"/>
        </w:rPr>
        <w:fldChar w:fldCharType="end"/>
      </w:r>
    </w:p>
    <w:p w14:paraId="67E82616" w14:textId="5921ACD1" w:rsidR="007626C4" w:rsidRDefault="00654E1E" w:rsidP="0080134B">
      <w:pPr>
        <w:jc w:val="both"/>
        <w:rPr>
          <w:rFonts w:ascii="Book Antiqua" w:hAnsi="Book Antiqua" w:cs="Segoe UI Emoji"/>
        </w:rPr>
      </w:pPr>
      <w:r w:rsidRPr="00846B72">
        <w:rPr>
          <w:rFonts w:ascii="Segoe UI Emoji" w:hAnsi="Segoe UI Emoji" w:cs="Segoe UI Emoji"/>
        </w:rPr>
        <w:t>🔹</w:t>
      </w:r>
      <w:r w:rsidRPr="00846B72">
        <w:rPr>
          <w:rFonts w:ascii="Roboto" w:hAnsi="Roboto" w:cs="Segoe UI Emoji"/>
          <w:sz w:val="48"/>
          <w:szCs w:val="48"/>
        </w:rPr>
        <w:t xml:space="preserve"> </w:t>
      </w:r>
      <w:r w:rsidRPr="00654E1E">
        <w:rPr>
          <w:rFonts w:ascii="Book Antiqua" w:hAnsi="Book Antiqua"/>
          <w:b/>
          <w:bCs/>
        </w:rPr>
        <w:t xml:space="preserve">Can a landlord evict a tenant shortly after moving in, and what risks should </w:t>
      </w:r>
      <w:r w:rsidR="00C211E5" w:rsidRPr="00654E1E">
        <w:rPr>
          <w:rFonts w:ascii="Book Antiqua" w:hAnsi="Book Antiqua"/>
          <w:b/>
          <w:bCs/>
        </w:rPr>
        <w:t>tenant</w:t>
      </w:r>
      <w:r w:rsidRPr="00654E1E">
        <w:rPr>
          <w:rFonts w:ascii="Book Antiqua" w:hAnsi="Book Antiqua"/>
          <w:b/>
          <w:bCs/>
        </w:rPr>
        <w:t xml:space="preserve"> and property owners be aware of?</w:t>
      </w:r>
    </w:p>
    <w:p w14:paraId="2E68042A" w14:textId="67749619" w:rsidR="007626C4" w:rsidRDefault="007626C4" w:rsidP="0080134B">
      <w:pPr>
        <w:jc w:val="both"/>
        <w:rPr>
          <w:rFonts w:ascii="Book Antiqua" w:hAnsi="Book Antiqua" w:cs="Segoe UI Emoji"/>
        </w:rPr>
      </w:pPr>
    </w:p>
    <w:p w14:paraId="7EAF2AEC" w14:textId="609E4E40" w:rsidR="007626C4" w:rsidRDefault="00DD1F13" w:rsidP="0080134B">
      <w:pPr>
        <w:jc w:val="both"/>
        <w:rPr>
          <w:rFonts w:ascii="Book Antiqua" w:hAnsi="Book Antiqua" w:cs="Segoe UI Emoji"/>
        </w:rPr>
      </w:pPr>
      <w:r>
        <w:rPr>
          <w:noProof/>
        </w:rPr>
        <mc:AlternateContent>
          <mc:Choice Requires="wpg">
            <w:drawing>
              <wp:anchor distT="0" distB="0" distL="0" distR="0" simplePos="0" relativeHeight="251680768" behindDoc="1" locked="0" layoutInCell="1" allowOverlap="1" wp14:anchorId="2652A3B5" wp14:editId="0DF5A677">
                <wp:simplePos x="0" y="0"/>
                <wp:positionH relativeFrom="page">
                  <wp:posOffset>6746818</wp:posOffset>
                </wp:positionH>
                <wp:positionV relativeFrom="page">
                  <wp:posOffset>5403100</wp:posOffset>
                </wp:positionV>
                <wp:extent cx="1384935" cy="1468770"/>
                <wp:effectExtent l="0" t="0" r="5715"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4935" cy="1468770"/>
                          <a:chOff x="0" y="0"/>
                          <a:chExt cx="1384935" cy="1468770"/>
                        </a:xfrm>
                      </wpg:grpSpPr>
                      <wps:wsp>
                        <wps:cNvPr id="32" name="Graphic 22"/>
                        <wps:cNvSpPr/>
                        <wps:spPr>
                          <a:xfrm>
                            <a:off x="0" y="0"/>
                            <a:ext cx="1384935" cy="1468755"/>
                          </a:xfrm>
                          <a:custGeom>
                            <a:avLst/>
                            <a:gdLst/>
                            <a:ahLst/>
                            <a:cxnLst/>
                            <a:rect l="l" t="t" r="r" b="b"/>
                            <a:pathLst>
                              <a:path w="1384935" h="1468755">
                                <a:moveTo>
                                  <a:pt x="1384794" y="874033"/>
                                </a:moveTo>
                                <a:lnTo>
                                  <a:pt x="565834" y="1409075"/>
                                </a:lnTo>
                                <a:lnTo>
                                  <a:pt x="525856" y="1431789"/>
                                </a:lnTo>
                                <a:lnTo>
                                  <a:pt x="484308" y="1448991"/>
                                </a:lnTo>
                                <a:lnTo>
                                  <a:pt x="441665" y="1460781"/>
                                </a:lnTo>
                                <a:lnTo>
                                  <a:pt x="398403" y="1467258"/>
                                </a:lnTo>
                                <a:lnTo>
                                  <a:pt x="354995" y="1468521"/>
                                </a:lnTo>
                                <a:lnTo>
                                  <a:pt x="311917" y="1464671"/>
                                </a:lnTo>
                                <a:lnTo>
                                  <a:pt x="269642" y="1455807"/>
                                </a:lnTo>
                                <a:lnTo>
                                  <a:pt x="228645" y="1442027"/>
                                </a:lnTo>
                                <a:lnTo>
                                  <a:pt x="189402" y="1423433"/>
                                </a:lnTo>
                                <a:lnTo>
                                  <a:pt x="152385" y="1400122"/>
                                </a:lnTo>
                                <a:lnTo>
                                  <a:pt x="118071" y="1372195"/>
                                </a:lnTo>
                                <a:lnTo>
                                  <a:pt x="86933" y="1339752"/>
                                </a:lnTo>
                                <a:lnTo>
                                  <a:pt x="59446" y="1302891"/>
                                </a:lnTo>
                                <a:lnTo>
                                  <a:pt x="36732" y="1262912"/>
                                </a:lnTo>
                                <a:lnTo>
                                  <a:pt x="19530" y="1221364"/>
                                </a:lnTo>
                                <a:lnTo>
                                  <a:pt x="7740" y="1178721"/>
                                </a:lnTo>
                                <a:lnTo>
                                  <a:pt x="1263" y="1135459"/>
                                </a:lnTo>
                                <a:lnTo>
                                  <a:pt x="0" y="1092051"/>
                                </a:lnTo>
                                <a:lnTo>
                                  <a:pt x="3850" y="1048973"/>
                                </a:lnTo>
                                <a:lnTo>
                                  <a:pt x="12714" y="1006698"/>
                                </a:lnTo>
                                <a:lnTo>
                                  <a:pt x="26494" y="965701"/>
                                </a:lnTo>
                                <a:lnTo>
                                  <a:pt x="45088" y="926458"/>
                                </a:lnTo>
                                <a:lnTo>
                                  <a:pt x="68399" y="889441"/>
                                </a:lnTo>
                                <a:lnTo>
                                  <a:pt x="96325" y="855127"/>
                                </a:lnTo>
                                <a:lnTo>
                                  <a:pt x="128769" y="823989"/>
                                </a:lnTo>
                                <a:lnTo>
                                  <a:pt x="165630" y="796502"/>
                                </a:lnTo>
                                <a:lnTo>
                                  <a:pt x="1384794" y="0"/>
                                </a:lnTo>
                                <a:lnTo>
                                  <a:pt x="1384794" y="874033"/>
                                </a:lnTo>
                                <a:close/>
                              </a:path>
                            </a:pathLst>
                          </a:custGeom>
                          <a:solidFill>
                            <a:srgbClr val="7D2500"/>
                          </a:solidFill>
                        </wps:spPr>
                        <wps:bodyPr wrap="square" lIns="0" tIns="0" rIns="0" bIns="0" rtlCol="0">
                          <a:prstTxWarp prst="textNoShape">
                            <a:avLst/>
                          </a:prstTxWarp>
                          <a:noAutofit/>
                        </wps:bodyPr>
                      </wps:wsp>
                      <wps:wsp>
                        <wps:cNvPr id="33" name="Graphic 23"/>
                        <wps:cNvSpPr/>
                        <wps:spPr>
                          <a:xfrm>
                            <a:off x="478157" y="730900"/>
                            <a:ext cx="796290" cy="737870"/>
                          </a:xfrm>
                          <a:custGeom>
                            <a:avLst/>
                            <a:gdLst/>
                            <a:ahLst/>
                            <a:cxnLst/>
                            <a:rect l="l" t="t" r="r" b="b"/>
                            <a:pathLst>
                              <a:path w="796290" h="737870">
                                <a:moveTo>
                                  <a:pt x="795799" y="337535"/>
                                </a:moveTo>
                                <a:lnTo>
                                  <a:pt x="218374" y="714778"/>
                                </a:lnTo>
                                <a:lnTo>
                                  <a:pt x="177048" y="733173"/>
                                </a:lnTo>
                                <a:lnTo>
                                  <a:pt x="133609" y="737594"/>
                                </a:lnTo>
                                <a:lnTo>
                                  <a:pt x="91276" y="728718"/>
                                </a:lnTo>
                                <a:lnTo>
                                  <a:pt x="53271" y="707218"/>
                                </a:lnTo>
                                <a:lnTo>
                                  <a:pt x="22816" y="673772"/>
                                </a:lnTo>
                                <a:lnTo>
                                  <a:pt x="4421" y="632446"/>
                                </a:lnTo>
                                <a:lnTo>
                                  <a:pt x="0" y="589006"/>
                                </a:lnTo>
                                <a:lnTo>
                                  <a:pt x="8876" y="546673"/>
                                </a:lnTo>
                                <a:lnTo>
                                  <a:pt x="30376" y="508669"/>
                                </a:lnTo>
                                <a:lnTo>
                                  <a:pt x="63822" y="478214"/>
                                </a:lnTo>
                                <a:lnTo>
                                  <a:pt x="795799" y="0"/>
                                </a:lnTo>
                                <a:lnTo>
                                  <a:pt x="795799" y="337535"/>
                                </a:lnTo>
                                <a:close/>
                              </a:path>
                            </a:pathLst>
                          </a:custGeom>
                          <a:solidFill>
                            <a:srgbClr val="AC785B"/>
                          </a:solidFill>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351C4783" id="Group 31" o:spid="_x0000_s1026" style="position:absolute;margin-left:531.25pt;margin-top:425.45pt;width:109.05pt;height:115.65pt;z-index:-251635712;mso-wrap-distance-left:0;mso-wrap-distance-right:0;mso-position-horizontal-relative:page;mso-position-vertical-relative:page;mso-height-relative:margin" coordsize="13849,1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">
                <v:shape id="Graphic 22" o:spid="_x0000_s1027" style="position:absolute;width:13849;height:14687;visibility:visible;mso-wrap-style:square;v-text-anchor:top" coordsize="1384935,1468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" path="m1384794,874033l565834,1409075r-39978,22714l484308,1448991r-42643,11790l398403,1467258r-43408,1263l311917,1464671r-42275,-8864l228645,1442027r-39243,-18594l152385,1400122r-34314,-27927l86933,1339752,59446,1302891,36732,1262912,19530,1221364,7740,1178721,1263,1135459,,1092051r3850,-43078l12714,1006698,26494,965701,45088,926458,68399,889441,96325,855127r32444,-31138l165630,796502,1384794,r,874033xe" fillcolor="#7d2500" stroked="f">
                  <v:path arrowok="t"/>
                </v:shape>
                <v:shape id="Graphic 23" o:spid="_x0000_s1028" style="position:absolute;left:4781;top:7309;width:7963;height:7378;visibility:visible;mso-wrap-style:square;v-text-anchor:top" coordsize="796290,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" path="m795799,337535l218374,714778r-41326,18395l133609,737594,91276,728718,53271,707218,22816,673772,4421,632446,,589006,8876,546673,30376,508669,63822,478214,795799,r,337535xe" fillcolor="#ac785b" stroked="f">
                  <v:path arrowok="t"/>
                </v:shape>
                <w10:wrap anchorx="page" anchory="page"/>
              </v:group>
            </w:pict>
          </mc:Fallback>
        </mc:AlternateContent>
      </w:r>
      <w:r w:rsidR="00654E1E" w:rsidRPr="00654E1E">
        <w:rPr>
          <w:rFonts w:ascii="Book Antiqua" w:hAnsi="Book Antiqua" w:cs="Segoe UI Emoji"/>
        </w:rPr>
        <w:t xml:space="preserve">A recent Bengaluru case shows how quickly rental disputes can escalate, where a tenant faced eviction within </w:t>
      </w:r>
      <w:r w:rsidR="00654E1E" w:rsidRPr="00C211E5">
        <w:rPr>
          <w:rFonts w:ascii="Book Antiqua" w:hAnsi="Book Antiqua" w:cs="Segoe UI Emoji"/>
          <w:b/>
          <w:bCs/>
        </w:rPr>
        <w:t>15 days</w:t>
      </w:r>
      <w:r w:rsidR="00654E1E" w:rsidRPr="00654E1E">
        <w:rPr>
          <w:rFonts w:ascii="Book Antiqua" w:hAnsi="Book Antiqua" w:cs="Segoe UI Emoji"/>
        </w:rPr>
        <w:t xml:space="preserve"> despite paying </w:t>
      </w:r>
      <w:r w:rsidR="00654E1E" w:rsidRPr="00C211E5">
        <w:rPr>
          <w:rFonts w:ascii="Times New Roman" w:hAnsi="Times New Roman" w:cs="Times New Roman"/>
          <w:b/>
          <w:bCs/>
        </w:rPr>
        <w:t>₹</w:t>
      </w:r>
      <w:r w:rsidR="00654E1E" w:rsidRPr="00C211E5">
        <w:rPr>
          <w:rFonts w:ascii="Book Antiqua" w:hAnsi="Book Antiqua" w:cs="Segoe UI Emoji"/>
          <w:b/>
          <w:bCs/>
        </w:rPr>
        <w:t>80,000</w:t>
      </w:r>
      <w:r w:rsidR="00654E1E" w:rsidRPr="00654E1E">
        <w:rPr>
          <w:rFonts w:ascii="Book Antiqua" w:hAnsi="Book Antiqua" w:cs="Segoe UI Emoji"/>
        </w:rPr>
        <w:t xml:space="preserve"> in deposits, brokerage, and moving costs, triggered by a dispute over basic usage like drying clothes. Such situations highlight that eviction rights depend strictly on the rental agreement terms, especially notice periods and permitted use of premises. For tenants, lack of clarity on facilities and usage rights can lead to sudden financial loss, while for property owners, arbitrary or poorly documented eviction actions can invite legal challenges. To </w:t>
      </w:r>
      <w:r w:rsidR="00654E1E" w:rsidRPr="00C211E5">
        <w:rPr>
          <w:rFonts w:ascii="Book Antiqua" w:hAnsi="Book Antiqua" w:cs="Segoe UI Emoji"/>
          <w:b/>
          <w:bCs/>
        </w:rPr>
        <w:t>avoid disputes</w:t>
      </w:r>
      <w:r w:rsidR="00654E1E" w:rsidRPr="00654E1E">
        <w:rPr>
          <w:rFonts w:ascii="Book Antiqua" w:hAnsi="Book Antiqua" w:cs="Segoe UI Emoji"/>
        </w:rPr>
        <w:t>, both parties should ensure clear clauses on notice periods, usage rights, and facilities in the agreement, and document all conditions before possession.</w:t>
      </w:r>
    </w:p>
    <w:p w14:paraId="4C256F7B" w14:textId="77F9E2B5" w:rsidR="00654E1E" w:rsidRPr="006F2B39" w:rsidRDefault="00654E1E" w:rsidP="00654E1E">
      <w:pPr>
        <w:jc w:val="both"/>
        <w:rPr>
          <w:rStyle w:val="Hyperlink"/>
          <w:rFonts w:ascii="Book Antiqua" w:hAnsi="Book Antiqua" w:cs="Segoe UI Emoji"/>
        </w:rPr>
      </w:pPr>
      <w:r>
        <w:rPr>
          <w:rFonts w:ascii="Book Antiqua" w:hAnsi="Book Antiqua" w:cs="Segoe UI Emoji"/>
        </w:rPr>
        <w:fldChar w:fldCharType="begin"/>
      </w:r>
      <w:r>
        <w:rPr>
          <w:rFonts w:ascii="Book Antiqua" w:hAnsi="Book Antiqua" w:cs="Segoe UI Emoji"/>
        </w:rPr>
        <w:instrText>HYPERLINK "https://www.hindustantimes.com/trending/80000-lost-family-in-bengaluru-faces-eviction-just-15-days-after-moving-in-101774500608918.html"</w:instrText>
      </w:r>
      <w:r>
        <w:rPr>
          <w:rFonts w:ascii="Book Antiqua" w:hAnsi="Book Antiqua" w:cs="Segoe UI Emoji"/>
        </w:rPr>
      </w:r>
      <w:r>
        <w:rPr>
          <w:rFonts w:ascii="Book Antiqua" w:hAnsi="Book Antiqua" w:cs="Segoe UI Emoji"/>
        </w:rPr>
        <w:fldChar w:fldCharType="separate"/>
      </w:r>
      <w:r w:rsidRPr="006F2B39">
        <w:rPr>
          <w:rStyle w:val="Hyperlink"/>
          <w:rFonts w:ascii="Book Antiqua" w:hAnsi="Book Antiqua" w:cs="Segoe UI Emoji"/>
        </w:rPr>
        <w:t>Read More</w:t>
      </w:r>
    </w:p>
    <w:p w14:paraId="4ABE390D" w14:textId="3C3666A2" w:rsidR="007626C4" w:rsidRDefault="00654E1E" w:rsidP="00CD7F69">
      <w:pPr>
        <w:tabs>
          <w:tab w:val="right" w:pos="10777"/>
        </w:tabs>
        <w:jc w:val="both"/>
        <w:rPr>
          <w:rFonts w:ascii="Book Antiqua" w:hAnsi="Book Antiqua" w:cs="Segoe UI Emoji"/>
        </w:rPr>
      </w:pPr>
      <w:r>
        <w:rPr>
          <w:rFonts w:ascii="Book Antiqua" w:hAnsi="Book Antiqua" w:cs="Segoe UI Emoji"/>
        </w:rPr>
        <w:fldChar w:fldCharType="end"/>
      </w:r>
      <w:r w:rsidR="00CD7F69">
        <w:rPr>
          <w:rFonts w:ascii="Book Antiqua" w:hAnsi="Book Antiqua" w:cs="Segoe UI Emoji"/>
        </w:rPr>
        <w:tab/>
      </w:r>
    </w:p>
    <w:p w14:paraId="4B0602C8" w14:textId="6F8F369F" w:rsidR="007626C4" w:rsidRPr="00C211E5" w:rsidRDefault="00C211E5" w:rsidP="0080134B">
      <w:pPr>
        <w:jc w:val="both"/>
        <w:rPr>
          <w:rFonts w:ascii="Book Antiqua" w:hAnsi="Book Antiqua" w:cs="Segoe UI Emoji"/>
          <w:b/>
          <w:bCs/>
        </w:rPr>
      </w:pPr>
      <w:r w:rsidRPr="00846B72">
        <w:rPr>
          <w:rFonts w:ascii="Segoe UI Emoji" w:hAnsi="Segoe UI Emoji" w:cs="Segoe UI Emoji"/>
        </w:rPr>
        <w:t>🔹</w:t>
      </w:r>
      <w:r w:rsidRPr="00846B72">
        <w:rPr>
          <w:rFonts w:ascii="Roboto" w:hAnsi="Roboto" w:cs="Segoe UI Emoji"/>
          <w:sz w:val="48"/>
          <w:szCs w:val="48"/>
        </w:rPr>
        <w:t xml:space="preserve"> </w:t>
      </w:r>
      <w:r w:rsidRPr="00C211E5">
        <w:rPr>
          <w:rFonts w:ascii="Book Antiqua" w:hAnsi="Book Antiqua"/>
          <w:b/>
          <w:bCs/>
        </w:rPr>
        <w:t>Does a registered sale deed automatically give you ownership and the right to take possession of a property?</w:t>
      </w:r>
    </w:p>
    <w:p w14:paraId="2B7025C6" w14:textId="0865EA09" w:rsidR="007626C4" w:rsidRDefault="007626C4" w:rsidP="0080134B">
      <w:pPr>
        <w:jc w:val="both"/>
        <w:rPr>
          <w:rFonts w:ascii="Book Antiqua" w:hAnsi="Book Antiqua" w:cs="Segoe UI Emoji"/>
        </w:rPr>
      </w:pPr>
    </w:p>
    <w:p w14:paraId="040B3494" w14:textId="77777777" w:rsidR="00C211E5" w:rsidRPr="00C211E5" w:rsidRDefault="00C211E5" w:rsidP="00C211E5">
      <w:pPr>
        <w:jc w:val="both"/>
        <w:rPr>
          <w:rFonts w:ascii="Book Antiqua" w:hAnsi="Book Antiqua" w:cs="Segoe UI Emoji"/>
        </w:rPr>
      </w:pPr>
      <w:r w:rsidRPr="00C211E5">
        <w:rPr>
          <w:rFonts w:ascii="Book Antiqua" w:hAnsi="Book Antiqua" w:cs="Segoe UI Emoji"/>
        </w:rPr>
        <w:t>A recent Punjab and Haryana High Court ruling confirms that once a sale deed is executed and registered, you become the legal owner and can directly seek possession if it is not handed over. The court clarified that you do not need to file a separate suit for specific performance, since the transaction is already complete in law. If possession is denied, your remedy is to file a suit for possession based on ownership, with a limitation period of 12 years rather than 3 years. This makes proper registration critical, as ownership rights and enforcement flow directly from the sale deed.</w:t>
      </w:r>
    </w:p>
    <w:p w14:paraId="33A0F15D" w14:textId="12177ADD" w:rsidR="00C211E5" w:rsidRPr="006F2B39" w:rsidRDefault="00C211E5" w:rsidP="00C211E5">
      <w:pPr>
        <w:jc w:val="both"/>
        <w:rPr>
          <w:rStyle w:val="Hyperlink"/>
          <w:rFonts w:ascii="Book Antiqua" w:hAnsi="Book Antiqua" w:cs="Segoe UI Emoji"/>
        </w:rPr>
      </w:pPr>
      <w:r>
        <w:rPr>
          <w:rFonts w:ascii="Book Antiqua" w:hAnsi="Book Antiqua" w:cs="Segoe UI Emoji"/>
        </w:rPr>
        <w:fldChar w:fldCharType="begin"/>
      </w:r>
      <w:r>
        <w:rPr>
          <w:rFonts w:ascii="Book Antiqua" w:hAnsi="Book Antiqua" w:cs="Segoe UI Emoji"/>
        </w:rPr>
        <w:instrText>HYPERLINK "https://www.tribuneindia.com/news/punjab/sale-deed-makes-buyer-owner-can-directly-seek-possession-high-court/"</w:instrText>
      </w:r>
      <w:r>
        <w:rPr>
          <w:rFonts w:ascii="Book Antiqua" w:hAnsi="Book Antiqua" w:cs="Segoe UI Emoji"/>
        </w:rPr>
      </w:r>
      <w:r>
        <w:rPr>
          <w:rFonts w:ascii="Book Antiqua" w:hAnsi="Book Antiqua" w:cs="Segoe UI Emoji"/>
        </w:rPr>
        <w:fldChar w:fldCharType="separate"/>
      </w:r>
      <w:r w:rsidRPr="006F2B39">
        <w:rPr>
          <w:rStyle w:val="Hyperlink"/>
          <w:rFonts w:ascii="Book Antiqua" w:hAnsi="Book Antiqua" w:cs="Segoe UI Emoji"/>
        </w:rPr>
        <w:t>Read More</w:t>
      </w:r>
    </w:p>
    <w:p w14:paraId="5791D0CD" w14:textId="6581A8FE" w:rsidR="00D753DB" w:rsidRPr="00D753DB" w:rsidRDefault="00C211E5" w:rsidP="00D753DB">
      <w:pPr>
        <w:jc w:val="center"/>
        <w:rPr>
          <w:rFonts w:ascii="Book Antiqua" w:hAnsi="Book Antiqua" w:cs="Segoe UI Emoji"/>
        </w:rPr>
      </w:pPr>
      <w:r>
        <w:rPr>
          <w:rFonts w:ascii="Book Antiqua" w:hAnsi="Book Antiqua" w:cs="Segoe UI Emoji"/>
        </w:rPr>
        <w:fldChar w:fldCharType="end"/>
      </w:r>
      <w:r w:rsidR="00D753DB" w:rsidRPr="006E761A">
        <w:rPr>
          <w:b/>
          <w:bCs/>
          <w:sz w:val="18"/>
          <w:szCs w:val="18"/>
          <w:u w:val="single"/>
        </w:rPr>
        <w:t>DISCLAIMER</w:t>
      </w:r>
    </w:p>
    <w:p w14:paraId="10041DE5" w14:textId="77777777" w:rsidR="00D753DB" w:rsidRPr="006E761A" w:rsidRDefault="00D753DB" w:rsidP="00D753DB">
      <w:pPr>
        <w:pStyle w:val="NormalWeb"/>
        <w:spacing w:before="0" w:beforeAutospacing="0" w:after="0" w:afterAutospacing="0"/>
        <w:jc w:val="both"/>
        <w:rPr>
          <w:sz w:val="18"/>
          <w:szCs w:val="18"/>
        </w:rPr>
      </w:pPr>
      <w:r w:rsidRPr="006E761A">
        <w:rPr>
          <w:sz w:val="18"/>
          <w:szCs w:val="18"/>
        </w:rPr>
        <w:t xml:space="preserve">This newsletter is for general information only. It does not constitute legal advice. You should not rely on it as a substitute for professional consultation. </w:t>
      </w:r>
    </w:p>
    <w:p w14:paraId="08FB905E" w14:textId="77777777" w:rsidR="00D753DB" w:rsidRDefault="00D753DB" w:rsidP="00D753DB">
      <w:pPr>
        <w:pStyle w:val="NormalWeb"/>
        <w:spacing w:before="0" w:beforeAutospacing="0" w:after="0" w:afterAutospacing="0"/>
        <w:rPr>
          <w:sz w:val="18"/>
          <w:szCs w:val="18"/>
        </w:rPr>
      </w:pPr>
    </w:p>
    <w:p w14:paraId="35DE2623" w14:textId="77777777" w:rsidR="00D753DB" w:rsidRDefault="00D753DB" w:rsidP="00D753DB">
      <w:pPr>
        <w:pStyle w:val="NormalWeb"/>
        <w:spacing w:before="0" w:beforeAutospacing="0" w:after="0" w:afterAutospacing="0"/>
        <w:ind w:left="1440"/>
        <w:rPr>
          <w:sz w:val="18"/>
          <w:szCs w:val="18"/>
        </w:rPr>
      </w:pPr>
      <w:r w:rsidRPr="006E761A">
        <w:rPr>
          <w:sz w:val="18"/>
          <w:szCs w:val="18"/>
        </w:rPr>
        <w:t>• The content reflects current laws, policies, and practices as of the date of publication. These may change without notice.</w:t>
      </w:r>
      <w:r w:rsidRPr="006E761A">
        <w:rPr>
          <w:sz w:val="18"/>
          <w:szCs w:val="18"/>
        </w:rPr>
        <w:br/>
        <w:t>• The information is based on publicly available sources and internal analysis. Accuracy is not guaranteed.</w:t>
      </w:r>
      <w:r w:rsidRPr="006E761A">
        <w:rPr>
          <w:sz w:val="18"/>
          <w:szCs w:val="18"/>
        </w:rPr>
        <w:br/>
        <w:t>• You should verify all facts, approvals, and legal requirements before taking any action.</w:t>
      </w:r>
      <w:r w:rsidRPr="006E761A">
        <w:rPr>
          <w:sz w:val="18"/>
          <w:szCs w:val="18"/>
        </w:rPr>
        <w:br/>
        <w:t>• No client lawyer relationship arises from reading or using this newsletter.</w:t>
      </w:r>
      <w:r w:rsidRPr="006E761A">
        <w:rPr>
          <w:sz w:val="18"/>
          <w:szCs w:val="18"/>
        </w:rPr>
        <w:br/>
        <w:t xml:space="preserve">• </w:t>
      </w:r>
      <w:proofErr w:type="spellStart"/>
      <w:r w:rsidRPr="006E761A">
        <w:rPr>
          <w:sz w:val="18"/>
          <w:szCs w:val="18"/>
        </w:rPr>
        <w:t>Proplex</w:t>
      </w:r>
      <w:proofErr w:type="spellEnd"/>
      <w:r w:rsidRPr="006E761A">
        <w:rPr>
          <w:sz w:val="18"/>
          <w:szCs w:val="18"/>
        </w:rPr>
        <w:t xml:space="preserve"> Consulting LLP is not liable for any loss or damage arising from reliance on this content.</w:t>
      </w:r>
      <w:r w:rsidRPr="006E761A">
        <w:rPr>
          <w:sz w:val="18"/>
          <w:szCs w:val="18"/>
        </w:rPr>
        <w:br/>
        <w:t>• You should seek specific legal advice tailored to your transaction, property, and jurisdiction before proceeding.</w:t>
      </w:r>
    </w:p>
    <w:p w14:paraId="2669EB34" w14:textId="77777777" w:rsidR="00D753DB" w:rsidRDefault="00D753DB" w:rsidP="00D753DB">
      <w:pPr>
        <w:pStyle w:val="NormalWeb"/>
        <w:spacing w:before="0" w:beforeAutospacing="0" w:after="0" w:afterAutospacing="0"/>
        <w:rPr>
          <w:sz w:val="18"/>
          <w:szCs w:val="18"/>
        </w:rPr>
      </w:pPr>
    </w:p>
    <w:p w14:paraId="1AB4DBB5" w14:textId="275D6B73" w:rsidR="00883279" w:rsidRDefault="00883279" w:rsidP="00C211E5">
      <w:pPr>
        <w:jc w:val="both"/>
        <w:rPr>
          <w:rFonts w:ascii="Book Antiqua" w:hAnsi="Book Antiqua" w:cs="Segoe UI Emoji"/>
        </w:rPr>
      </w:pPr>
    </w:p>
    <w:p w14:paraId="1E7A87DD" w14:textId="3A7C4891" w:rsidR="007626C4" w:rsidRDefault="007626C4" w:rsidP="0080134B">
      <w:pPr>
        <w:jc w:val="both"/>
        <w:rPr>
          <w:rFonts w:ascii="Book Antiqua" w:hAnsi="Book Antiqua" w:cs="Segoe UI Emoji"/>
        </w:rPr>
      </w:pPr>
    </w:p>
    <w:p w14:paraId="6612A6BB" w14:textId="4F5F8C60" w:rsidR="007626C4" w:rsidRDefault="00D176FB" w:rsidP="0080134B">
      <w:pPr>
        <w:jc w:val="both"/>
        <w:rPr>
          <w:rFonts w:ascii="Book Antiqua" w:hAnsi="Book Antiqua" w:cs="Segoe UI Emoji"/>
        </w:rPr>
      </w:pPr>
      <w:r>
        <w:rPr>
          <w:noProof/>
        </w:rPr>
        <mc:AlternateContent>
          <mc:Choice Requires="wps">
            <w:drawing>
              <wp:anchor distT="0" distB="0" distL="114300" distR="114300" simplePos="0" relativeHeight="251662336" behindDoc="0" locked="0" layoutInCell="1" allowOverlap="1" wp14:anchorId="7FBEDCA9" wp14:editId="4CE25716">
                <wp:simplePos x="0" y="0"/>
                <wp:positionH relativeFrom="page">
                  <wp:align>left</wp:align>
                </wp:positionH>
                <wp:positionV relativeFrom="paragraph">
                  <wp:posOffset>173816</wp:posOffset>
                </wp:positionV>
                <wp:extent cx="7562850" cy="540335"/>
                <wp:effectExtent l="0" t="0" r="0" b="0"/>
                <wp:wrapNone/>
                <wp:docPr id="6" name="Graphic 20"/>
                <wp:cNvGraphicFramePr/>
                <a:graphic xmlns:a="http://schemas.openxmlformats.org/drawingml/2006/main">
                  <a:graphicData uri="http://schemas.microsoft.com/office/word/2010/wordprocessingShape">
                    <wps:wsp>
                      <wps:cNvSpPr/>
                      <wps:spPr>
                        <a:xfrm>
                          <a:off x="0" y="0"/>
                          <a:ext cx="7562850" cy="540335"/>
                        </a:xfrm>
                        <a:custGeom>
                          <a:avLst/>
                          <a:gdLst/>
                          <a:ahLst/>
                          <a:cxnLst/>
                          <a:rect l="l" t="t" r="r" b="b"/>
                          <a:pathLst>
                            <a:path w="7562850" h="540385">
                              <a:moveTo>
                                <a:pt x="7562849" y="539856"/>
                              </a:moveTo>
                              <a:lnTo>
                                <a:pt x="0" y="539856"/>
                              </a:lnTo>
                              <a:lnTo>
                                <a:pt x="0" y="0"/>
                              </a:lnTo>
                              <a:lnTo>
                                <a:pt x="7562849" y="0"/>
                              </a:lnTo>
                              <a:lnTo>
                                <a:pt x="7562849" y="539856"/>
                              </a:lnTo>
                              <a:close/>
                            </a:path>
                          </a:pathLst>
                        </a:custGeom>
                        <a:solidFill>
                          <a:srgbClr val="7D2500"/>
                        </a:solidFill>
                      </wps:spPr>
                      <wps:bodyPr wrap="square" lIns="0" tIns="0" rIns="0" bIns="0" rtlCol="0">
                        <a:prstTxWarp prst="textNoShape">
                          <a:avLst/>
                        </a:prstTxWarp>
                        <a:noAutofit/>
                      </wps:bodyPr>
                    </wps:wsp>
                  </a:graphicData>
                </a:graphic>
              </wp:anchor>
            </w:drawing>
          </mc:Choice>
          <mc:Fallback>
            <w:pict>
              <v:shape w14:anchorId="420DA006" id="Graphic 20" o:spid="_x0000_s1026" style="position:absolute;margin-left:0;margin-top:13.7pt;width:595.5pt;height:42.55pt;z-index:251662336;visibility:visible;mso-wrap-style:square;mso-wrap-distance-left:9pt;mso-wrap-distance-top:0;mso-wrap-distance-right:9pt;mso-wrap-distance-bottom:0;mso-position-horizontal:left;mso-position-horizontal-relative:page;mso-position-vertical:absolute;mso-position-vertical-relative:text;v-text-anchor:top" coordsize="7562850,540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" path="m7562849,539856l,539856,,,7562849,r,539856xe" fillcolor="#7d2500" stroked="f">
                <v:path arrowok="t"/>
                <w10:wrap anchorx="page"/>
              </v:shape>
            </w:pict>
          </mc:Fallback>
        </mc:AlternateContent>
      </w:r>
    </w:p>
    <w:p w14:paraId="52631C25" w14:textId="412DCDFB" w:rsidR="007626C4" w:rsidRDefault="007626C4" w:rsidP="0080134B">
      <w:pPr>
        <w:jc w:val="both"/>
        <w:rPr>
          <w:rFonts w:ascii="Book Antiqua" w:hAnsi="Book Antiqua" w:cs="Segoe UI Emoji"/>
        </w:rPr>
      </w:pPr>
    </w:p>
    <w:p w14:paraId="6DC52BDB" w14:textId="6703F8D0" w:rsidR="007626C4" w:rsidRDefault="007626C4" w:rsidP="0080134B">
      <w:pPr>
        <w:jc w:val="both"/>
        <w:rPr>
          <w:rFonts w:ascii="Book Antiqua" w:hAnsi="Book Antiqua" w:cs="Segoe UI Emoji"/>
        </w:rPr>
      </w:pPr>
    </w:p>
    <w:p w14:paraId="1CF57F81" w14:textId="11293502" w:rsidR="007626C4" w:rsidRDefault="007626C4" w:rsidP="0080134B">
      <w:pPr>
        <w:jc w:val="both"/>
        <w:rPr>
          <w:rFonts w:ascii="Book Antiqua" w:hAnsi="Book Antiqua" w:cs="Segoe UI Emoji"/>
        </w:rPr>
      </w:pPr>
    </w:p>
    <w:p w14:paraId="74E34997" w14:textId="4E8B2B14" w:rsidR="007626C4" w:rsidRDefault="007626C4" w:rsidP="0080134B">
      <w:pPr>
        <w:jc w:val="both"/>
        <w:rPr>
          <w:rFonts w:ascii="Book Antiqua" w:hAnsi="Book Antiqua" w:cs="Segoe UI Emoji"/>
        </w:rPr>
      </w:pPr>
    </w:p>
    <w:p w14:paraId="4C00769B" w14:textId="48D2F811" w:rsidR="007626C4" w:rsidRDefault="007626C4" w:rsidP="0080134B">
      <w:pPr>
        <w:jc w:val="both"/>
        <w:rPr>
          <w:rFonts w:ascii="Book Antiqua" w:hAnsi="Book Antiqua" w:cs="Segoe UI Emoji"/>
        </w:rPr>
      </w:pPr>
    </w:p>
    <w:p w14:paraId="608C1352" w14:textId="77777777" w:rsidR="001645A9" w:rsidRDefault="001645A9" w:rsidP="000C664D"/>
    <w:p w14:paraId="1724DA61" w14:textId="77777777" w:rsidR="003B09C4" w:rsidRDefault="003B09C4" w:rsidP="000C664D"/>
    <w:p w14:paraId="2305F355" w14:textId="77777777" w:rsidR="003B09C4" w:rsidRDefault="003B09C4" w:rsidP="000C664D"/>
    <w:p w14:paraId="6EF342B9" w14:textId="77777777" w:rsidR="003B09C4" w:rsidRDefault="003B09C4" w:rsidP="000C664D"/>
    <w:p w14:paraId="74D1EF03" w14:textId="77777777" w:rsidR="003B09C4" w:rsidRDefault="003B09C4" w:rsidP="000C664D"/>
    <w:p w14:paraId="69DD0A7A" w14:textId="77777777" w:rsidR="00CD7F69" w:rsidRDefault="00CD7F69" w:rsidP="006220BE">
      <w:pPr>
        <w:jc w:val="right"/>
      </w:pPr>
    </w:p>
    <w:p w14:paraId="5DF1F5CD" w14:textId="77777777" w:rsidR="00CD7F69" w:rsidRDefault="00CD7F69" w:rsidP="006220BE">
      <w:pPr>
        <w:jc w:val="right"/>
      </w:pPr>
    </w:p>
    <w:p w14:paraId="3F13177B" w14:textId="5FE7E2BA" w:rsidR="0085556B" w:rsidRDefault="0085556B" w:rsidP="006220BE">
      <w:pPr>
        <w:jc w:val="right"/>
      </w:pPr>
      <w:r>
        <w:t xml:space="preserve">                                                                                                                             </w:t>
      </w:r>
      <w:r w:rsidR="00746FAE">
        <w:t xml:space="preserve">                                                                                 </w:t>
      </w:r>
      <w:r>
        <w:t xml:space="preserve">           </w:t>
      </w:r>
      <w:r>
        <w:rPr>
          <w:noProof/>
        </w:rPr>
        <w:drawing>
          <wp:inline distT="0" distB="0" distL="0" distR="0" wp14:anchorId="3AFA9EA7" wp14:editId="3BA5314E">
            <wp:extent cx="2141220" cy="1143000"/>
            <wp:effectExtent l="190500" t="190500" r="182880" b="190500"/>
            <wp:docPr id="1474812915" name="Picture 13" descr="Proplex Consulting LLP | Bangal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oplex Consulting LLP | Bangalo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41220" cy="1143000"/>
                    </a:xfrm>
                    <a:prstGeom prst="rect">
                      <a:avLst/>
                    </a:prstGeom>
                    <a:ln>
                      <a:noFill/>
                    </a:ln>
                    <a:effectLst>
                      <a:outerShdw blurRad="190500" algn="tl" rotWithShape="0">
                        <a:srgbClr val="000000">
                          <a:alpha val="70000"/>
                        </a:srgbClr>
                      </a:outerShdw>
                    </a:effectLst>
                  </pic:spPr>
                </pic:pic>
              </a:graphicData>
            </a:graphic>
          </wp:inline>
        </w:drawing>
      </w:r>
      <w:r w:rsidR="00746FAE">
        <w:t xml:space="preserve">          </w:t>
      </w:r>
    </w:p>
    <w:p w14:paraId="6F85596F" w14:textId="0ABC5945" w:rsidR="001645A9" w:rsidRDefault="0085556B" w:rsidP="000C664D">
      <w:r>
        <w:t xml:space="preserve">        </w:t>
      </w:r>
      <w:r w:rsidR="00746FAE">
        <w:t xml:space="preserve">                                           </w:t>
      </w:r>
    </w:p>
    <w:p w14:paraId="065B113D" w14:textId="6E4F33DB" w:rsidR="000C664D" w:rsidRPr="0085556B" w:rsidRDefault="000C664D" w:rsidP="000C664D">
      <w:pPr>
        <w:rPr>
          <w:rFonts w:ascii="Albertus Extra Bold" w:hAnsi="Albertus Extra Bold"/>
          <w:color w:val="000000" w:themeColor="text1"/>
          <w:sz w:val="28"/>
          <w:szCs w:val="28"/>
        </w:rPr>
      </w:pPr>
      <w:hyperlink r:id="rId17" w:history="1">
        <w:r w:rsidRPr="0085556B">
          <w:rPr>
            <w:rStyle w:val="Hyperlink"/>
            <w:rFonts w:ascii="Albertus Extra Bold" w:hAnsi="Albertus Extra Bold"/>
            <w:b/>
            <w:bCs/>
            <w:color w:val="000000" w:themeColor="text1"/>
            <w:sz w:val="28"/>
            <w:szCs w:val="28"/>
          </w:rPr>
          <w:t>About Proplex:</w:t>
        </w:r>
      </w:hyperlink>
    </w:p>
    <w:p w14:paraId="224556B0" w14:textId="77777777" w:rsidR="006B703F" w:rsidRDefault="006B703F" w:rsidP="00C43917">
      <w:pPr>
        <w:rPr>
          <w:rFonts w:ascii="Book Antiqua" w:hAnsi="Book Antiqua"/>
        </w:rPr>
      </w:pPr>
    </w:p>
    <w:p w14:paraId="23EEB8D5" w14:textId="5FA1A947" w:rsidR="000C664D" w:rsidRPr="00F661D2" w:rsidRDefault="000C664D" w:rsidP="00F661D2">
      <w:pPr>
        <w:jc w:val="both"/>
        <w:rPr>
          <w:rFonts w:ascii="Book Antiqua" w:hAnsi="Book Antiqua" w:cs="Times New Roman"/>
          <w:b/>
          <w:bCs/>
          <w:color w:val="2C7FCE" w:themeColor="text2" w:themeTint="99"/>
        </w:rPr>
      </w:pPr>
      <w:r w:rsidRPr="00F661D2">
        <w:rPr>
          <w:rFonts w:ascii="Book Antiqua" w:hAnsi="Book Antiqua" w:cs="Times New Roman"/>
          <w:b/>
          <w:bCs/>
        </w:rPr>
        <w:t>Proplex Consulting LLP, Bengaluru</w:t>
      </w:r>
      <w:r w:rsidRPr="00F661D2">
        <w:rPr>
          <w:rFonts w:ascii="Book Antiqua" w:hAnsi="Book Antiqua" w:cs="Times New Roman"/>
        </w:rPr>
        <w:t xml:space="preserve">, provides end-to-end legal support for property transactions, including title verification, scrutiny of ownership and revenue records, drafting and registration of Sale Deeds, Agreements, Gift/Release Deeds, </w:t>
      </w:r>
      <w:proofErr w:type="spellStart"/>
      <w:r w:rsidRPr="00F661D2">
        <w:rPr>
          <w:rFonts w:ascii="Book Antiqua" w:hAnsi="Book Antiqua" w:cs="Times New Roman"/>
        </w:rPr>
        <w:t>Khata</w:t>
      </w:r>
      <w:proofErr w:type="spellEnd"/>
      <w:r w:rsidRPr="00F661D2">
        <w:rPr>
          <w:rFonts w:ascii="Book Antiqua" w:hAnsi="Book Antiqua" w:cs="Times New Roman"/>
        </w:rPr>
        <w:t xml:space="preserve"> transfer/Registration and Conversion, B-</w:t>
      </w:r>
      <w:proofErr w:type="spellStart"/>
      <w:r w:rsidRPr="00F661D2">
        <w:rPr>
          <w:rFonts w:ascii="Book Antiqua" w:hAnsi="Book Antiqua" w:cs="Times New Roman"/>
        </w:rPr>
        <w:t>Khata</w:t>
      </w:r>
      <w:proofErr w:type="spellEnd"/>
      <w:r w:rsidRPr="00F661D2">
        <w:rPr>
          <w:rFonts w:ascii="Book Antiqua" w:hAnsi="Book Antiqua" w:cs="Times New Roman"/>
        </w:rPr>
        <w:t xml:space="preserve"> to A-</w:t>
      </w:r>
      <w:proofErr w:type="spellStart"/>
      <w:r w:rsidRPr="00F661D2">
        <w:rPr>
          <w:rFonts w:ascii="Book Antiqua" w:hAnsi="Book Antiqua" w:cs="Times New Roman"/>
        </w:rPr>
        <w:t>Khata</w:t>
      </w:r>
      <w:proofErr w:type="spellEnd"/>
      <w:r w:rsidRPr="00F661D2">
        <w:rPr>
          <w:rFonts w:ascii="Book Antiqua" w:hAnsi="Book Antiqua" w:cs="Times New Roman"/>
        </w:rPr>
        <w:t xml:space="preserve"> services, POA adjudication, and BESCOM/BBMP-related compliances. The Firm liaises with Sub-Registrar Offices, BBMP, BDA, BESCOM, and banks to ensure lawful, accurate, and timely completion of all property documentation and registration processes, with our lawyers assisting you at each step of the process.</w:t>
      </w:r>
    </w:p>
    <w:p w14:paraId="18358458" w14:textId="77777777" w:rsidR="000C664D" w:rsidRPr="00F661D2" w:rsidRDefault="000C664D" w:rsidP="00F661D2">
      <w:pPr>
        <w:jc w:val="both"/>
        <w:rPr>
          <w:rFonts w:ascii="Book Antiqua" w:hAnsi="Book Antiqua" w:cs="Times New Roman"/>
        </w:rPr>
      </w:pPr>
    </w:p>
    <w:p w14:paraId="5822E9F3" w14:textId="77777777" w:rsidR="000C664D" w:rsidRPr="00F661D2" w:rsidRDefault="000C664D" w:rsidP="000C664D">
      <w:pPr>
        <w:rPr>
          <w:rFonts w:ascii="Book Antiqua" w:hAnsi="Book Antiqua" w:cs="Times New Roman"/>
        </w:rPr>
      </w:pPr>
      <w:r w:rsidRPr="00F661D2">
        <w:rPr>
          <w:rFonts w:ascii="Book Antiqua" w:hAnsi="Book Antiqua" w:cs="Times New Roman"/>
        </w:rPr>
        <w:t>In the event that any further clarification is required, you are requested to contact us at the number specified herein below.</w:t>
      </w:r>
    </w:p>
    <w:p w14:paraId="43E6E1FF" w14:textId="77777777" w:rsidR="000C664D" w:rsidRPr="00F661D2" w:rsidRDefault="000C664D" w:rsidP="00C43917">
      <w:pPr>
        <w:rPr>
          <w:rFonts w:ascii="Book Antiqua" w:hAnsi="Book Antiqua" w:cs="Times New Roman"/>
          <w:b/>
          <w:bCs/>
          <w:color w:val="2C7FCE" w:themeColor="text2" w:themeTint="99"/>
        </w:rPr>
      </w:pPr>
    </w:p>
    <w:p w14:paraId="1406BA79" w14:textId="77777777" w:rsidR="000C664D" w:rsidRPr="00F661D2" w:rsidRDefault="000C664D" w:rsidP="00C43917">
      <w:pPr>
        <w:rPr>
          <w:rFonts w:ascii="Book Antiqua" w:hAnsi="Book Antiqua" w:cs="Times New Roman"/>
          <w:b/>
          <w:bCs/>
          <w:color w:val="2C7FCE" w:themeColor="text2" w:themeTint="99"/>
        </w:rPr>
      </w:pPr>
      <w:r w:rsidRPr="00F661D2">
        <w:rPr>
          <w:rFonts w:ascii="Book Antiqua" w:hAnsi="Book Antiqua" w:cs="Times New Roman"/>
          <w:b/>
          <w:bCs/>
          <w:color w:val="2C7FCE" w:themeColor="text2" w:themeTint="99"/>
        </w:rPr>
        <w:fldChar w:fldCharType="begin"/>
      </w:r>
      <w:r w:rsidRPr="00F661D2">
        <w:rPr>
          <w:rFonts w:ascii="Book Antiqua" w:hAnsi="Book Antiqua" w:cs="Times New Roman"/>
          <w:b/>
          <w:bCs/>
          <w:color w:val="2C7FCE" w:themeColor="text2" w:themeTint="99"/>
        </w:rPr>
        <w:instrText>HYPERLINK "mailto:Email: info@proplex.co.in</w:instrText>
      </w:r>
    </w:p>
    <w:p w14:paraId="612C663B" w14:textId="77777777" w:rsidR="000C664D" w:rsidRPr="00F661D2" w:rsidRDefault="000C664D" w:rsidP="00C43917">
      <w:pPr>
        <w:rPr>
          <w:rStyle w:val="Hyperlink"/>
          <w:rFonts w:ascii="Book Antiqua" w:hAnsi="Book Antiqua" w:cs="Times New Roman"/>
          <w:b/>
          <w:bCs/>
        </w:rPr>
      </w:pPr>
      <w:r w:rsidRPr="00F661D2">
        <w:rPr>
          <w:rFonts w:ascii="Book Antiqua" w:hAnsi="Book Antiqua" w:cs="Times New Roman"/>
          <w:b/>
          <w:bCs/>
          <w:color w:val="2C7FCE" w:themeColor="text2" w:themeTint="99"/>
        </w:rPr>
        <w:instrText>"</w:instrText>
      </w:r>
      <w:r w:rsidRPr="00F661D2">
        <w:rPr>
          <w:rFonts w:ascii="Book Antiqua" w:hAnsi="Book Antiqua" w:cs="Times New Roman"/>
          <w:b/>
          <w:bCs/>
          <w:color w:val="2C7FCE" w:themeColor="text2" w:themeTint="99"/>
        </w:rPr>
      </w:r>
      <w:r w:rsidRPr="00F661D2">
        <w:rPr>
          <w:rFonts w:ascii="Book Antiqua" w:hAnsi="Book Antiqua" w:cs="Times New Roman"/>
          <w:b/>
          <w:bCs/>
          <w:color w:val="2C7FCE" w:themeColor="text2" w:themeTint="99"/>
        </w:rPr>
        <w:fldChar w:fldCharType="separate"/>
      </w:r>
      <w:r w:rsidRPr="00F661D2">
        <w:rPr>
          <w:rStyle w:val="Hyperlink"/>
          <w:rFonts w:ascii="Book Antiqua" w:hAnsi="Book Antiqua" w:cs="Times New Roman"/>
          <w:b/>
          <w:bCs/>
        </w:rPr>
        <w:t>Email: info@proplex.co.in</w:t>
      </w:r>
    </w:p>
    <w:p w14:paraId="1B9032E1" w14:textId="7F5AE110" w:rsidR="006B703F" w:rsidRPr="00F661D2" w:rsidRDefault="000C664D" w:rsidP="00C43917">
      <w:pPr>
        <w:rPr>
          <w:rFonts w:ascii="Book Antiqua" w:hAnsi="Book Antiqua" w:cs="Times New Roman"/>
          <w:b/>
          <w:bCs/>
          <w:color w:val="2C7FCE" w:themeColor="text2" w:themeTint="99"/>
        </w:rPr>
      </w:pPr>
      <w:r w:rsidRPr="00F661D2">
        <w:rPr>
          <w:rFonts w:ascii="Book Antiqua" w:hAnsi="Book Antiqua" w:cs="Times New Roman"/>
          <w:b/>
          <w:bCs/>
          <w:color w:val="2C7FCE" w:themeColor="text2" w:themeTint="99"/>
        </w:rPr>
        <w:fldChar w:fldCharType="end"/>
      </w:r>
    </w:p>
    <w:p w14:paraId="05FCB224" w14:textId="77777777" w:rsidR="00CF0644" w:rsidRPr="00F661D2" w:rsidRDefault="00CF0644" w:rsidP="00C43917">
      <w:pPr>
        <w:rPr>
          <w:rFonts w:ascii="Book Antiqua" w:hAnsi="Book Antiqua" w:cs="Times New Roman"/>
          <w:b/>
          <w:bCs/>
          <w:color w:val="000000" w:themeColor="text1"/>
        </w:rPr>
      </w:pPr>
      <w:hyperlink r:id="rId18" w:history="1">
        <w:proofErr w:type="spellStart"/>
        <w:r w:rsidRPr="00F661D2">
          <w:rPr>
            <w:rStyle w:val="Hyperlink"/>
            <w:rFonts w:ascii="Book Antiqua" w:hAnsi="Book Antiqua" w:cs="Times New Roman"/>
            <w:b/>
            <w:bCs/>
          </w:rPr>
          <w:t>Linkedln</w:t>
        </w:r>
        <w:proofErr w:type="spellEnd"/>
      </w:hyperlink>
      <w:r w:rsidRPr="00F661D2">
        <w:rPr>
          <w:rFonts w:ascii="Book Antiqua" w:hAnsi="Book Antiqua" w:cs="Times New Roman"/>
          <w:b/>
          <w:bCs/>
          <w:color w:val="000000" w:themeColor="text1"/>
        </w:rPr>
        <w:t xml:space="preserve"> </w:t>
      </w:r>
    </w:p>
    <w:p w14:paraId="4A4ABEBB" w14:textId="77777777" w:rsidR="00CF0644" w:rsidRPr="00F661D2" w:rsidRDefault="00CF0644" w:rsidP="00C43917">
      <w:pPr>
        <w:rPr>
          <w:rFonts w:ascii="Book Antiqua" w:hAnsi="Book Antiqua" w:cs="Times New Roman"/>
          <w:b/>
          <w:bCs/>
          <w:color w:val="000000" w:themeColor="text1"/>
        </w:rPr>
      </w:pPr>
    </w:p>
    <w:p w14:paraId="3083F9DB" w14:textId="77777777" w:rsidR="006B703F" w:rsidRPr="00F661D2" w:rsidRDefault="006B703F" w:rsidP="00C43917">
      <w:pPr>
        <w:rPr>
          <w:rStyle w:val="Hyperlink"/>
          <w:rFonts w:ascii="Book Antiqua" w:hAnsi="Book Antiqua" w:cs="Times New Roman"/>
          <w:b/>
          <w:bCs/>
          <w:color w:val="000000" w:themeColor="text1"/>
          <w:u w:val="none"/>
        </w:rPr>
      </w:pPr>
      <w:r w:rsidRPr="00F661D2">
        <w:rPr>
          <w:rFonts w:ascii="Book Antiqua" w:hAnsi="Book Antiqua" w:cs="Times New Roman"/>
          <w:b/>
          <w:bCs/>
          <w:color w:val="000000" w:themeColor="text1"/>
        </w:rPr>
        <w:fldChar w:fldCharType="begin"/>
      </w:r>
      <w:r w:rsidRPr="00F661D2">
        <w:rPr>
          <w:rFonts w:ascii="Book Antiqua" w:hAnsi="Book Antiqua" w:cs="Times New Roman"/>
          <w:b/>
          <w:bCs/>
          <w:color w:val="000000" w:themeColor="text1"/>
        </w:rPr>
        <w:instrText>HYPERLINK "tel:+91%2095558%2087744"</w:instrText>
      </w:r>
      <w:r w:rsidRPr="00F661D2">
        <w:rPr>
          <w:rFonts w:ascii="Book Antiqua" w:hAnsi="Book Antiqua" w:cs="Times New Roman"/>
          <w:b/>
          <w:bCs/>
          <w:color w:val="000000" w:themeColor="text1"/>
        </w:rPr>
      </w:r>
      <w:r w:rsidRPr="00F661D2">
        <w:rPr>
          <w:rFonts w:ascii="Book Antiqua" w:hAnsi="Book Antiqua" w:cs="Times New Roman"/>
          <w:b/>
          <w:bCs/>
          <w:color w:val="000000" w:themeColor="text1"/>
        </w:rPr>
        <w:fldChar w:fldCharType="separate"/>
      </w:r>
      <w:r w:rsidRPr="00F661D2">
        <w:rPr>
          <w:rStyle w:val="Hyperlink"/>
          <w:rFonts w:ascii="Book Antiqua" w:hAnsi="Book Antiqua" w:cs="Times New Roman"/>
          <w:b/>
          <w:bCs/>
          <w:color w:val="000000" w:themeColor="text1"/>
          <w:u w:val="none"/>
        </w:rPr>
        <w:t>Phone: +91 - 96110 52449</w:t>
      </w:r>
    </w:p>
    <w:p w14:paraId="257929FE" w14:textId="77777777" w:rsidR="00066FB4" w:rsidRPr="00F661D2" w:rsidRDefault="006B703F" w:rsidP="00C43917">
      <w:pPr>
        <w:rPr>
          <w:rFonts w:ascii="Book Antiqua" w:hAnsi="Book Antiqua" w:cs="Times New Roman"/>
          <w:b/>
          <w:bCs/>
          <w:color w:val="000000" w:themeColor="text1"/>
        </w:rPr>
      </w:pPr>
      <w:r w:rsidRPr="00F661D2">
        <w:rPr>
          <w:rFonts w:ascii="Book Antiqua" w:hAnsi="Book Antiqua" w:cs="Times New Roman"/>
          <w:b/>
          <w:bCs/>
          <w:color w:val="000000" w:themeColor="text1"/>
        </w:rPr>
        <w:fldChar w:fldCharType="end"/>
      </w:r>
    </w:p>
    <w:p w14:paraId="0C77FE09" w14:textId="2F005CA9" w:rsidR="00BA7487" w:rsidRPr="00AB4921" w:rsidRDefault="006B703F" w:rsidP="00C43917">
      <w:pPr>
        <w:rPr>
          <w:rFonts w:ascii="Times New Roman" w:hAnsi="Times New Roman" w:cs="Times New Roman"/>
          <w:b/>
          <w:bCs/>
          <w:color w:val="000000" w:themeColor="text1"/>
        </w:rPr>
      </w:pPr>
      <w:hyperlink r:id="rId19" w:history="1">
        <w:r w:rsidRPr="00F661D2">
          <w:rPr>
            <w:rStyle w:val="Hyperlink"/>
            <w:rFonts w:ascii="Book Antiqua" w:hAnsi="Book Antiqua" w:cs="Times New Roman"/>
            <w:b/>
            <w:bCs/>
            <w:color w:val="auto"/>
            <w:u w:val="none"/>
          </w:rPr>
          <w:t>Address: 1st Floor, SGR Plaza, No 43, HAL Old Airport Rd, above Federal Bank, Marathahalli</w:t>
        </w:r>
        <w:r w:rsidR="00066FB4" w:rsidRPr="00F661D2">
          <w:rPr>
            <w:rStyle w:val="Hyperlink"/>
            <w:rFonts w:ascii="Book Antiqua" w:hAnsi="Book Antiqua" w:cs="Times New Roman"/>
            <w:b/>
            <w:bCs/>
            <w:color w:val="auto"/>
            <w:u w:val="none"/>
          </w:rPr>
          <w:t xml:space="preserve"> </w:t>
        </w:r>
        <w:r w:rsidRPr="00F661D2">
          <w:rPr>
            <w:rStyle w:val="Hyperlink"/>
            <w:rFonts w:ascii="Book Antiqua" w:hAnsi="Book Antiqua" w:cs="Times New Roman"/>
            <w:b/>
            <w:bCs/>
            <w:color w:val="auto"/>
            <w:u w:val="none"/>
          </w:rPr>
          <w:t>Village, Marathahalli, Bengaluru, Karnataka 560037</w:t>
        </w:r>
      </w:hyperlink>
    </w:p>
    <w:p w14:paraId="72595ECE" w14:textId="4E2BBF88" w:rsidR="00304002" w:rsidRDefault="009C5015" w:rsidP="00C43917">
      <w:r>
        <w:br/>
      </w:r>
    </w:p>
    <w:p w14:paraId="6997063C" w14:textId="229516D8" w:rsidR="009B40B4" w:rsidRDefault="009B40B4" w:rsidP="00C43917"/>
    <w:p w14:paraId="164AEDD6" w14:textId="48985E5F" w:rsidR="00912BD2" w:rsidRDefault="00912BD2" w:rsidP="00C43917"/>
    <w:p w14:paraId="47736E4F" w14:textId="1E4521E1" w:rsidR="00912BD2" w:rsidRDefault="00912BD2" w:rsidP="00C43917"/>
    <w:p w14:paraId="7F0B6514" w14:textId="73455908" w:rsidR="00912BD2" w:rsidRDefault="00912BD2" w:rsidP="00C43917"/>
    <w:p w14:paraId="5628E7DF" w14:textId="70F23DEE" w:rsidR="00912BD2" w:rsidRDefault="00912BD2" w:rsidP="00C43917"/>
    <w:p w14:paraId="0CB0B95E" w14:textId="668FDA58" w:rsidR="00912BD2" w:rsidRDefault="00912BD2" w:rsidP="00C43917"/>
    <w:p w14:paraId="65C0FE23" w14:textId="28D39852" w:rsidR="00912BD2" w:rsidRDefault="00912BD2" w:rsidP="00C43917"/>
    <w:p w14:paraId="0623934A" w14:textId="2918749A" w:rsidR="00912BD2" w:rsidRDefault="00CD7F69" w:rsidP="00C43917">
      <w:r>
        <w:rPr>
          <w:noProof/>
        </w:rPr>
        <w:lastRenderedPageBreak/>
        <mc:AlternateContent>
          <mc:Choice Requires="wps">
            <w:drawing>
              <wp:anchor distT="0" distB="0" distL="114300" distR="114300" simplePos="0" relativeHeight="251664384" behindDoc="0" locked="0" layoutInCell="1" allowOverlap="1" wp14:anchorId="3AFF4FA5" wp14:editId="359A55E5">
                <wp:simplePos x="0" y="0"/>
                <wp:positionH relativeFrom="page">
                  <wp:align>left</wp:align>
                </wp:positionH>
                <wp:positionV relativeFrom="paragraph">
                  <wp:posOffset>158980</wp:posOffset>
                </wp:positionV>
                <wp:extent cx="7562850" cy="2105891"/>
                <wp:effectExtent l="0" t="0" r="0" b="8890"/>
                <wp:wrapNone/>
                <wp:docPr id="7" name="Graphic 20"/>
                <wp:cNvGraphicFramePr/>
                <a:graphic xmlns:a="http://schemas.openxmlformats.org/drawingml/2006/main">
                  <a:graphicData uri="http://schemas.microsoft.com/office/word/2010/wordprocessingShape">
                    <wps:wsp>
                      <wps:cNvSpPr/>
                      <wps:spPr>
                        <a:xfrm>
                          <a:off x="0" y="0"/>
                          <a:ext cx="7562850" cy="2105891"/>
                        </a:xfrm>
                        <a:custGeom>
                          <a:avLst/>
                          <a:gdLst/>
                          <a:ahLst/>
                          <a:cxnLst/>
                          <a:rect l="l" t="t" r="r" b="b"/>
                          <a:pathLst>
                            <a:path w="7562850" h="540385">
                              <a:moveTo>
                                <a:pt x="7562849" y="539856"/>
                              </a:moveTo>
                              <a:lnTo>
                                <a:pt x="0" y="539856"/>
                              </a:lnTo>
                              <a:lnTo>
                                <a:pt x="0" y="0"/>
                              </a:lnTo>
                              <a:lnTo>
                                <a:pt x="7562849" y="0"/>
                              </a:lnTo>
                              <a:lnTo>
                                <a:pt x="7562849" y="539856"/>
                              </a:lnTo>
                              <a:close/>
                            </a:path>
                          </a:pathLst>
                        </a:custGeom>
                        <a:solidFill>
                          <a:srgbClr val="7D25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65DCE3CC" id="Graphic 20" o:spid="_x0000_s1026" style="position:absolute;margin-left:0;margin-top:12.5pt;width:595.5pt;height:165.8pt;z-index:251664384;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top" coordsize="7562850,540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" path="m7562849,539856l,539856,,,7562849,r,539856xe" fillcolor="#7d2500" stroked="f">
                <v:path arrowok="t"/>
                <w10:wrap anchorx="page"/>
              </v:shape>
            </w:pict>
          </mc:Fallback>
        </mc:AlternateContent>
      </w:r>
    </w:p>
    <w:p w14:paraId="3FDC8951" w14:textId="37395B8C" w:rsidR="00912BD2" w:rsidRDefault="00912BD2" w:rsidP="00C43917"/>
    <w:p w14:paraId="51B2A2A8" w14:textId="29B023FE" w:rsidR="00912BD2" w:rsidRDefault="00912BD2" w:rsidP="00C43917"/>
    <w:p w14:paraId="00C7B4C3" w14:textId="0274898A" w:rsidR="00912BD2" w:rsidRDefault="00912BD2" w:rsidP="00C43917"/>
    <w:sectPr w:rsidR="00912BD2">
      <w:pgSz w:w="11910" w:h="16850"/>
      <w:pgMar w:top="800" w:right="283" w:bottom="0" w:left="85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4C0F52" w14:textId="77777777" w:rsidR="00F7376A" w:rsidRDefault="00F7376A">
      <w:r>
        <w:separator/>
      </w:r>
    </w:p>
  </w:endnote>
  <w:endnote w:type="continuationSeparator" w:id="0">
    <w:p w14:paraId="364F9DAF" w14:textId="77777777" w:rsidR="00F7376A" w:rsidRDefault="00F73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lack">
    <w:altName w:val="Arial Black"/>
    <w:panose1 w:val="020B0A04020102020204"/>
    <w:charset w:val="00"/>
    <w:family w:val="swiss"/>
    <w:pitch w:val="variable"/>
    <w:sig w:usb0="A00002AF" w:usb1="400078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Albertus Extra Bold">
    <w:altName w:val="Calibri"/>
    <w:panose1 w:val="020E0802040304020204"/>
    <w:charset w:val="00"/>
    <w:family w:val="swiss"/>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9D506" w14:textId="77777777" w:rsidR="00F7376A" w:rsidRDefault="00F7376A">
      <w:r>
        <w:separator/>
      </w:r>
    </w:p>
  </w:footnote>
  <w:footnote w:type="continuationSeparator" w:id="0">
    <w:p w14:paraId="70FE7490" w14:textId="77777777" w:rsidR="00F7376A" w:rsidRDefault="00F737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23A55" w14:textId="77777777" w:rsidR="00BA7487" w:rsidRDefault="009C5015">
    <w:pPr>
      <w:pStyle w:val="BodyText"/>
      <w:spacing w:line="14" w:lineRule="auto"/>
      <w:rPr>
        <w:sz w:val="20"/>
      </w:rPr>
    </w:pPr>
    <w:r>
      <w:rPr>
        <w:noProof/>
        <w:sz w:val="20"/>
      </w:rPr>
      <mc:AlternateContent>
        <mc:Choice Requires="wps">
          <w:drawing>
            <wp:anchor distT="0" distB="0" distL="0" distR="0" simplePos="0" relativeHeight="251659776" behindDoc="1" locked="0" layoutInCell="1" allowOverlap="1" wp14:anchorId="4AC83DFF" wp14:editId="7EFF39B2">
              <wp:simplePos x="0" y="0"/>
              <wp:positionH relativeFrom="page">
                <wp:posOffset>0</wp:posOffset>
              </wp:positionH>
              <wp:positionV relativeFrom="page">
                <wp:posOffset>0</wp:posOffset>
              </wp:positionV>
              <wp:extent cx="7562850" cy="17653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2850" cy="176530"/>
                      </a:xfrm>
                      <a:custGeom>
                        <a:avLst/>
                        <a:gdLst/>
                        <a:ahLst/>
                        <a:cxnLst/>
                        <a:rect l="l" t="t" r="r" b="b"/>
                        <a:pathLst>
                          <a:path w="7562850" h="176530">
                            <a:moveTo>
                              <a:pt x="7562849" y="176137"/>
                            </a:moveTo>
                            <a:lnTo>
                              <a:pt x="0" y="176137"/>
                            </a:lnTo>
                            <a:lnTo>
                              <a:pt x="0" y="0"/>
                            </a:lnTo>
                            <a:lnTo>
                              <a:pt x="7562849" y="0"/>
                            </a:lnTo>
                            <a:lnTo>
                              <a:pt x="7562849" y="176137"/>
                            </a:lnTo>
                            <a:close/>
                          </a:path>
                        </a:pathLst>
                      </a:custGeom>
                      <a:solidFill>
                        <a:srgbClr val="7D2500"/>
                      </a:solidFill>
                    </wps:spPr>
                    <wps:bodyPr wrap="square" lIns="0" tIns="0" rIns="0" bIns="0" rtlCol="0">
                      <a:prstTxWarp prst="textNoShape">
                        <a:avLst/>
                      </a:prstTxWarp>
                      <a:noAutofit/>
                    </wps:bodyPr>
                  </wps:wsp>
                </a:graphicData>
              </a:graphic>
            </wp:anchor>
          </w:drawing>
        </mc:Choice>
        <mc:Fallback>
          <w:pict>
            <v:shape w14:anchorId="2EBBA953" id="Graphic 1" o:spid="_x0000_s1026" style="position:absolute;margin-left:0;margin-top:0;width:595.5pt;height:13.9pt;z-index:-251656704;visibility:visible;mso-wrap-style:square;mso-wrap-distance-left:0;mso-wrap-distance-top:0;mso-wrap-distance-right:0;mso-wrap-distance-bottom:0;mso-position-horizontal:absolute;mso-position-horizontal-relative:page;mso-position-vertical:absolute;mso-position-vertical-relative:page;v-text-anchor:top" coordsize="756285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" path="m7562849,176137l,176137,,,7562849,r,176137xe" fillcolor="#7d2500" stroked="f">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42EA1"/>
    <w:multiLevelType w:val="hybridMultilevel"/>
    <w:tmpl w:val="0DE09D6A"/>
    <w:lvl w:ilvl="0" w:tplc="74CE7E56">
      <w:start w:val="1"/>
      <w:numFmt w:val="decimal"/>
      <w:lvlText w:val="%1."/>
      <w:lvlJc w:val="left"/>
      <w:pPr>
        <w:ind w:left="82" w:hanging="186"/>
        <w:jc w:val="right"/>
      </w:pPr>
      <w:rPr>
        <w:rFonts w:ascii="Arial Black" w:eastAsia="Arial Black" w:hAnsi="Arial Black" w:cs="Arial Black" w:hint="default"/>
        <w:b w:val="0"/>
        <w:bCs w:val="0"/>
        <w:i w:val="0"/>
        <w:iCs w:val="0"/>
        <w:spacing w:val="-1"/>
        <w:w w:val="64"/>
        <w:sz w:val="20"/>
        <w:szCs w:val="20"/>
        <w:lang w:val="en-US" w:eastAsia="en-US" w:bidi="ar-SA"/>
      </w:rPr>
    </w:lvl>
    <w:lvl w:ilvl="1" w:tplc="1CEA8352">
      <w:numFmt w:val="bullet"/>
      <w:lvlText w:val="•"/>
      <w:lvlJc w:val="left"/>
      <w:pPr>
        <w:ind w:left="549" w:hanging="186"/>
      </w:pPr>
      <w:rPr>
        <w:rFonts w:hint="default"/>
        <w:lang w:val="en-US" w:eastAsia="en-US" w:bidi="ar-SA"/>
      </w:rPr>
    </w:lvl>
    <w:lvl w:ilvl="2" w:tplc="7AEE6620">
      <w:numFmt w:val="bullet"/>
      <w:lvlText w:val="•"/>
      <w:lvlJc w:val="left"/>
      <w:pPr>
        <w:ind w:left="1019" w:hanging="186"/>
      </w:pPr>
      <w:rPr>
        <w:rFonts w:hint="default"/>
        <w:lang w:val="en-US" w:eastAsia="en-US" w:bidi="ar-SA"/>
      </w:rPr>
    </w:lvl>
    <w:lvl w:ilvl="3" w:tplc="32DA451C">
      <w:numFmt w:val="bullet"/>
      <w:lvlText w:val="•"/>
      <w:lvlJc w:val="left"/>
      <w:pPr>
        <w:ind w:left="1489" w:hanging="186"/>
      </w:pPr>
      <w:rPr>
        <w:rFonts w:hint="default"/>
        <w:lang w:val="en-US" w:eastAsia="en-US" w:bidi="ar-SA"/>
      </w:rPr>
    </w:lvl>
    <w:lvl w:ilvl="4" w:tplc="95124C8C">
      <w:numFmt w:val="bullet"/>
      <w:lvlText w:val="•"/>
      <w:lvlJc w:val="left"/>
      <w:pPr>
        <w:ind w:left="1959" w:hanging="186"/>
      </w:pPr>
      <w:rPr>
        <w:rFonts w:hint="default"/>
        <w:lang w:val="en-US" w:eastAsia="en-US" w:bidi="ar-SA"/>
      </w:rPr>
    </w:lvl>
    <w:lvl w:ilvl="5" w:tplc="1158C4FA">
      <w:numFmt w:val="bullet"/>
      <w:lvlText w:val="•"/>
      <w:lvlJc w:val="left"/>
      <w:pPr>
        <w:ind w:left="2428" w:hanging="186"/>
      </w:pPr>
      <w:rPr>
        <w:rFonts w:hint="default"/>
        <w:lang w:val="en-US" w:eastAsia="en-US" w:bidi="ar-SA"/>
      </w:rPr>
    </w:lvl>
    <w:lvl w:ilvl="6" w:tplc="525055B0">
      <w:numFmt w:val="bullet"/>
      <w:lvlText w:val="•"/>
      <w:lvlJc w:val="left"/>
      <w:pPr>
        <w:ind w:left="2898" w:hanging="186"/>
      </w:pPr>
      <w:rPr>
        <w:rFonts w:hint="default"/>
        <w:lang w:val="en-US" w:eastAsia="en-US" w:bidi="ar-SA"/>
      </w:rPr>
    </w:lvl>
    <w:lvl w:ilvl="7" w:tplc="BC1C1878">
      <w:numFmt w:val="bullet"/>
      <w:lvlText w:val="•"/>
      <w:lvlJc w:val="left"/>
      <w:pPr>
        <w:ind w:left="3368" w:hanging="186"/>
      </w:pPr>
      <w:rPr>
        <w:rFonts w:hint="default"/>
        <w:lang w:val="en-US" w:eastAsia="en-US" w:bidi="ar-SA"/>
      </w:rPr>
    </w:lvl>
    <w:lvl w:ilvl="8" w:tplc="334AEC54">
      <w:numFmt w:val="bullet"/>
      <w:lvlText w:val="•"/>
      <w:lvlJc w:val="left"/>
      <w:pPr>
        <w:ind w:left="3838" w:hanging="186"/>
      </w:pPr>
      <w:rPr>
        <w:rFonts w:hint="default"/>
        <w:lang w:val="en-US" w:eastAsia="en-US" w:bidi="ar-SA"/>
      </w:rPr>
    </w:lvl>
  </w:abstractNum>
  <w:abstractNum w:abstractNumId="1" w15:restartNumberingAfterBreak="0">
    <w:nsid w:val="128D6340"/>
    <w:multiLevelType w:val="multilevel"/>
    <w:tmpl w:val="D7B49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1704D9"/>
    <w:multiLevelType w:val="multilevel"/>
    <w:tmpl w:val="4E8A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D111D3"/>
    <w:multiLevelType w:val="hybridMultilevel"/>
    <w:tmpl w:val="142ACEE6"/>
    <w:lvl w:ilvl="0" w:tplc="FB3844CC">
      <w:start w:val="1"/>
      <w:numFmt w:val="decimal"/>
      <w:lvlText w:val="%1."/>
      <w:lvlJc w:val="left"/>
      <w:pPr>
        <w:ind w:left="183" w:hanging="186"/>
      </w:pPr>
      <w:rPr>
        <w:rFonts w:ascii="Arial Black" w:eastAsia="Arial Black" w:hAnsi="Arial Black" w:cs="Arial Black" w:hint="default"/>
        <w:b w:val="0"/>
        <w:bCs w:val="0"/>
        <w:i w:val="0"/>
        <w:iCs w:val="0"/>
        <w:spacing w:val="-1"/>
        <w:w w:val="64"/>
        <w:sz w:val="20"/>
        <w:szCs w:val="20"/>
        <w:lang w:val="en-US" w:eastAsia="en-US" w:bidi="ar-SA"/>
      </w:rPr>
    </w:lvl>
    <w:lvl w:ilvl="1" w:tplc="9F2A8E1E">
      <w:numFmt w:val="bullet"/>
      <w:lvlText w:val="•"/>
      <w:lvlJc w:val="left"/>
      <w:pPr>
        <w:ind w:left="646" w:hanging="186"/>
      </w:pPr>
      <w:rPr>
        <w:rFonts w:hint="default"/>
        <w:lang w:val="en-US" w:eastAsia="en-US" w:bidi="ar-SA"/>
      </w:rPr>
    </w:lvl>
    <w:lvl w:ilvl="2" w:tplc="8C40DB12">
      <w:numFmt w:val="bullet"/>
      <w:lvlText w:val="•"/>
      <w:lvlJc w:val="left"/>
      <w:pPr>
        <w:ind w:left="1112" w:hanging="186"/>
      </w:pPr>
      <w:rPr>
        <w:rFonts w:hint="default"/>
        <w:lang w:val="en-US" w:eastAsia="en-US" w:bidi="ar-SA"/>
      </w:rPr>
    </w:lvl>
    <w:lvl w:ilvl="3" w:tplc="FC76F86C">
      <w:numFmt w:val="bullet"/>
      <w:lvlText w:val="•"/>
      <w:lvlJc w:val="left"/>
      <w:pPr>
        <w:ind w:left="1579" w:hanging="186"/>
      </w:pPr>
      <w:rPr>
        <w:rFonts w:hint="default"/>
        <w:lang w:val="en-US" w:eastAsia="en-US" w:bidi="ar-SA"/>
      </w:rPr>
    </w:lvl>
    <w:lvl w:ilvl="4" w:tplc="EA3CC452">
      <w:numFmt w:val="bullet"/>
      <w:lvlText w:val="•"/>
      <w:lvlJc w:val="left"/>
      <w:pPr>
        <w:ind w:left="2045" w:hanging="186"/>
      </w:pPr>
      <w:rPr>
        <w:rFonts w:hint="default"/>
        <w:lang w:val="en-US" w:eastAsia="en-US" w:bidi="ar-SA"/>
      </w:rPr>
    </w:lvl>
    <w:lvl w:ilvl="5" w:tplc="14986AFC">
      <w:numFmt w:val="bullet"/>
      <w:lvlText w:val="•"/>
      <w:lvlJc w:val="left"/>
      <w:pPr>
        <w:ind w:left="2511" w:hanging="186"/>
      </w:pPr>
      <w:rPr>
        <w:rFonts w:hint="default"/>
        <w:lang w:val="en-US" w:eastAsia="en-US" w:bidi="ar-SA"/>
      </w:rPr>
    </w:lvl>
    <w:lvl w:ilvl="6" w:tplc="B970AFAA">
      <w:numFmt w:val="bullet"/>
      <w:lvlText w:val="•"/>
      <w:lvlJc w:val="left"/>
      <w:pPr>
        <w:ind w:left="2978" w:hanging="186"/>
      </w:pPr>
      <w:rPr>
        <w:rFonts w:hint="default"/>
        <w:lang w:val="en-US" w:eastAsia="en-US" w:bidi="ar-SA"/>
      </w:rPr>
    </w:lvl>
    <w:lvl w:ilvl="7" w:tplc="9D52DB0E">
      <w:numFmt w:val="bullet"/>
      <w:lvlText w:val="•"/>
      <w:lvlJc w:val="left"/>
      <w:pPr>
        <w:ind w:left="3444" w:hanging="186"/>
      </w:pPr>
      <w:rPr>
        <w:rFonts w:hint="default"/>
        <w:lang w:val="en-US" w:eastAsia="en-US" w:bidi="ar-SA"/>
      </w:rPr>
    </w:lvl>
    <w:lvl w:ilvl="8" w:tplc="4E8EF3B2">
      <w:numFmt w:val="bullet"/>
      <w:lvlText w:val="•"/>
      <w:lvlJc w:val="left"/>
      <w:pPr>
        <w:ind w:left="3911" w:hanging="186"/>
      </w:pPr>
      <w:rPr>
        <w:rFonts w:hint="default"/>
        <w:lang w:val="en-US" w:eastAsia="en-US" w:bidi="ar-SA"/>
      </w:rPr>
    </w:lvl>
  </w:abstractNum>
  <w:num w:numId="1" w16cid:durableId="118111572">
    <w:abstractNumId w:val="0"/>
  </w:num>
  <w:num w:numId="2" w16cid:durableId="1200582572">
    <w:abstractNumId w:val="3"/>
  </w:num>
  <w:num w:numId="3" w16cid:durableId="1780447055">
    <w:abstractNumId w:val="2"/>
  </w:num>
  <w:num w:numId="4" w16cid:durableId="3103283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487"/>
    <w:rsid w:val="0002761A"/>
    <w:rsid w:val="000363D2"/>
    <w:rsid w:val="00056F8D"/>
    <w:rsid w:val="000624C0"/>
    <w:rsid w:val="00066FB4"/>
    <w:rsid w:val="000873F4"/>
    <w:rsid w:val="0009238D"/>
    <w:rsid w:val="000B508C"/>
    <w:rsid w:val="000C664D"/>
    <w:rsid w:val="000E40FF"/>
    <w:rsid w:val="00104C9E"/>
    <w:rsid w:val="00120CD9"/>
    <w:rsid w:val="00147DFE"/>
    <w:rsid w:val="001645A9"/>
    <w:rsid w:val="00172ADF"/>
    <w:rsid w:val="001747FC"/>
    <w:rsid w:val="001754E4"/>
    <w:rsid w:val="001D1FB6"/>
    <w:rsid w:val="001E7E48"/>
    <w:rsid w:val="00225576"/>
    <w:rsid w:val="00242C87"/>
    <w:rsid w:val="002740D4"/>
    <w:rsid w:val="002B1154"/>
    <w:rsid w:val="002F2E47"/>
    <w:rsid w:val="00301A73"/>
    <w:rsid w:val="00304002"/>
    <w:rsid w:val="003311B9"/>
    <w:rsid w:val="003445EE"/>
    <w:rsid w:val="00354CE6"/>
    <w:rsid w:val="00384150"/>
    <w:rsid w:val="003A778E"/>
    <w:rsid w:val="003B09C4"/>
    <w:rsid w:val="003D2EBE"/>
    <w:rsid w:val="003D3ED6"/>
    <w:rsid w:val="003E5BDA"/>
    <w:rsid w:val="003F7D07"/>
    <w:rsid w:val="004264D8"/>
    <w:rsid w:val="00432F67"/>
    <w:rsid w:val="00450EE7"/>
    <w:rsid w:val="00457B95"/>
    <w:rsid w:val="00470532"/>
    <w:rsid w:val="004D1DE6"/>
    <w:rsid w:val="004E2262"/>
    <w:rsid w:val="00506B68"/>
    <w:rsid w:val="0056190B"/>
    <w:rsid w:val="005A6994"/>
    <w:rsid w:val="005C505C"/>
    <w:rsid w:val="005C6E96"/>
    <w:rsid w:val="005D2EFB"/>
    <w:rsid w:val="005E2755"/>
    <w:rsid w:val="005E5DBE"/>
    <w:rsid w:val="005F3E25"/>
    <w:rsid w:val="005F6133"/>
    <w:rsid w:val="00603B64"/>
    <w:rsid w:val="006220BE"/>
    <w:rsid w:val="00646BDC"/>
    <w:rsid w:val="00654E1E"/>
    <w:rsid w:val="006B2D4F"/>
    <w:rsid w:val="006B703F"/>
    <w:rsid w:val="006F2B39"/>
    <w:rsid w:val="00726685"/>
    <w:rsid w:val="00746FAE"/>
    <w:rsid w:val="007626C4"/>
    <w:rsid w:val="00764745"/>
    <w:rsid w:val="007951FE"/>
    <w:rsid w:val="007D3013"/>
    <w:rsid w:val="007E4A26"/>
    <w:rsid w:val="0080134B"/>
    <w:rsid w:val="00804C9B"/>
    <w:rsid w:val="00846B72"/>
    <w:rsid w:val="00846BCE"/>
    <w:rsid w:val="0085556B"/>
    <w:rsid w:val="00883279"/>
    <w:rsid w:val="00912BD2"/>
    <w:rsid w:val="009309C7"/>
    <w:rsid w:val="009310B3"/>
    <w:rsid w:val="00960BA1"/>
    <w:rsid w:val="00961F81"/>
    <w:rsid w:val="0097262D"/>
    <w:rsid w:val="009B40B4"/>
    <w:rsid w:val="009C5015"/>
    <w:rsid w:val="00A22331"/>
    <w:rsid w:val="00AB4921"/>
    <w:rsid w:val="00AB7FDF"/>
    <w:rsid w:val="00AC2A0E"/>
    <w:rsid w:val="00B52CBA"/>
    <w:rsid w:val="00BA7487"/>
    <w:rsid w:val="00BE0A19"/>
    <w:rsid w:val="00BE6032"/>
    <w:rsid w:val="00C10FC4"/>
    <w:rsid w:val="00C211E5"/>
    <w:rsid w:val="00C226AB"/>
    <w:rsid w:val="00C43917"/>
    <w:rsid w:val="00C50099"/>
    <w:rsid w:val="00C76228"/>
    <w:rsid w:val="00CB5640"/>
    <w:rsid w:val="00CD7F69"/>
    <w:rsid w:val="00CF0644"/>
    <w:rsid w:val="00D16CA4"/>
    <w:rsid w:val="00D176FB"/>
    <w:rsid w:val="00D753DB"/>
    <w:rsid w:val="00DA2096"/>
    <w:rsid w:val="00DB626B"/>
    <w:rsid w:val="00DC0936"/>
    <w:rsid w:val="00DD1F13"/>
    <w:rsid w:val="00DD6570"/>
    <w:rsid w:val="00EE7481"/>
    <w:rsid w:val="00F1426B"/>
    <w:rsid w:val="00F327BD"/>
    <w:rsid w:val="00F46ADD"/>
    <w:rsid w:val="00F47A28"/>
    <w:rsid w:val="00F661D2"/>
    <w:rsid w:val="00F7376A"/>
    <w:rsid w:val="00F80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87306"/>
  <w15:docId w15:val="{DDA1AC45-B215-4CD4-9A40-8BE104BE9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Unicode" w:eastAsia="Lucida Sans Unicode" w:hAnsi="Lucida Sans Unicode" w:cs="Lucida Sans Unicode"/>
    </w:rPr>
  </w:style>
  <w:style w:type="paragraph" w:styleId="Heading1">
    <w:name w:val="heading 1"/>
    <w:basedOn w:val="Normal"/>
    <w:uiPriority w:val="9"/>
    <w:qFormat/>
    <w:pPr>
      <w:spacing w:before="151"/>
      <w:ind w:left="82"/>
      <w:outlineLvl w:val="0"/>
    </w:pPr>
    <w:rPr>
      <w:rFonts w:ascii="Arial Black" w:eastAsia="Arial Black" w:hAnsi="Arial Black" w:cs="Arial Black"/>
      <w:sz w:val="32"/>
      <w:szCs w:val="32"/>
    </w:rPr>
  </w:style>
  <w:style w:type="paragraph" w:styleId="Heading2">
    <w:name w:val="heading 2"/>
    <w:basedOn w:val="Normal"/>
    <w:uiPriority w:val="9"/>
    <w:unhideWhenUsed/>
    <w:qFormat/>
    <w:pPr>
      <w:ind w:left="82" w:right="649"/>
      <w:outlineLvl w:val="1"/>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ind w:left="183" w:right="261"/>
    </w:pPr>
    <w:rPr>
      <w:rFonts w:ascii="Arial Black" w:eastAsia="Arial Black" w:hAnsi="Arial Black" w:cs="Arial Black"/>
    </w:r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F46ADD"/>
    <w:rPr>
      <w:color w:val="467886" w:themeColor="hyperlink"/>
      <w:u w:val="single"/>
    </w:rPr>
  </w:style>
  <w:style w:type="character" w:styleId="UnresolvedMention">
    <w:name w:val="Unresolved Mention"/>
    <w:basedOn w:val="DefaultParagraphFont"/>
    <w:uiPriority w:val="99"/>
    <w:semiHidden/>
    <w:unhideWhenUsed/>
    <w:rsid w:val="00F46ADD"/>
    <w:rPr>
      <w:color w:val="605E5C"/>
      <w:shd w:val="clear" w:color="auto" w:fill="E1DFDD"/>
    </w:rPr>
  </w:style>
  <w:style w:type="character" w:styleId="FollowedHyperlink">
    <w:name w:val="FollowedHyperlink"/>
    <w:basedOn w:val="DefaultParagraphFont"/>
    <w:uiPriority w:val="99"/>
    <w:semiHidden/>
    <w:unhideWhenUsed/>
    <w:rsid w:val="00CF0644"/>
    <w:rPr>
      <w:color w:val="96607D" w:themeColor="followedHyperlink"/>
      <w:u w:val="single"/>
    </w:rPr>
  </w:style>
  <w:style w:type="paragraph" w:styleId="Header">
    <w:name w:val="header"/>
    <w:basedOn w:val="Normal"/>
    <w:link w:val="HeaderChar"/>
    <w:uiPriority w:val="99"/>
    <w:unhideWhenUsed/>
    <w:rsid w:val="00CD7F69"/>
    <w:pPr>
      <w:tabs>
        <w:tab w:val="center" w:pos="4680"/>
        <w:tab w:val="right" w:pos="9360"/>
      </w:tabs>
    </w:pPr>
  </w:style>
  <w:style w:type="character" w:customStyle="1" w:styleId="HeaderChar">
    <w:name w:val="Header Char"/>
    <w:basedOn w:val="DefaultParagraphFont"/>
    <w:link w:val="Header"/>
    <w:uiPriority w:val="99"/>
    <w:rsid w:val="00CD7F69"/>
    <w:rPr>
      <w:rFonts w:ascii="Lucida Sans Unicode" w:eastAsia="Lucida Sans Unicode" w:hAnsi="Lucida Sans Unicode" w:cs="Lucida Sans Unicode"/>
    </w:rPr>
  </w:style>
  <w:style w:type="paragraph" w:styleId="Footer">
    <w:name w:val="footer"/>
    <w:basedOn w:val="Normal"/>
    <w:link w:val="FooterChar"/>
    <w:uiPriority w:val="99"/>
    <w:unhideWhenUsed/>
    <w:rsid w:val="00CD7F69"/>
    <w:pPr>
      <w:tabs>
        <w:tab w:val="center" w:pos="4680"/>
        <w:tab w:val="right" w:pos="9360"/>
      </w:tabs>
    </w:pPr>
  </w:style>
  <w:style w:type="character" w:customStyle="1" w:styleId="FooterChar">
    <w:name w:val="Footer Char"/>
    <w:basedOn w:val="DefaultParagraphFont"/>
    <w:link w:val="Footer"/>
    <w:uiPriority w:val="99"/>
    <w:rsid w:val="00CD7F69"/>
    <w:rPr>
      <w:rFonts w:ascii="Lucida Sans Unicode" w:eastAsia="Lucida Sans Unicode" w:hAnsi="Lucida Sans Unicode" w:cs="Lucida Sans Unicode"/>
    </w:rPr>
  </w:style>
  <w:style w:type="paragraph" w:styleId="NormalWeb">
    <w:name w:val="Normal (Web)"/>
    <w:basedOn w:val="Normal"/>
    <w:uiPriority w:val="99"/>
    <w:unhideWhenUsed/>
    <w:rsid w:val="00D753DB"/>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406973">
      <w:bodyDiv w:val="1"/>
      <w:marLeft w:val="0"/>
      <w:marRight w:val="0"/>
      <w:marTop w:val="0"/>
      <w:marBottom w:val="0"/>
      <w:divBdr>
        <w:top w:val="none" w:sz="0" w:space="0" w:color="auto"/>
        <w:left w:val="none" w:sz="0" w:space="0" w:color="auto"/>
        <w:bottom w:val="none" w:sz="0" w:space="0" w:color="auto"/>
        <w:right w:val="none" w:sz="0" w:space="0" w:color="auto"/>
      </w:divBdr>
      <w:divsChild>
        <w:div w:id="1159078491">
          <w:marLeft w:val="0"/>
          <w:marRight w:val="0"/>
          <w:marTop w:val="0"/>
          <w:marBottom w:val="0"/>
          <w:divBdr>
            <w:top w:val="none" w:sz="0" w:space="0" w:color="auto"/>
            <w:left w:val="none" w:sz="0" w:space="0" w:color="auto"/>
            <w:bottom w:val="none" w:sz="0" w:space="0" w:color="auto"/>
            <w:right w:val="none" w:sz="0" w:space="0" w:color="auto"/>
          </w:divBdr>
          <w:divsChild>
            <w:div w:id="1472595753">
              <w:marLeft w:val="0"/>
              <w:marRight w:val="0"/>
              <w:marTop w:val="0"/>
              <w:marBottom w:val="0"/>
              <w:divBdr>
                <w:top w:val="none" w:sz="0" w:space="0" w:color="auto"/>
                <w:left w:val="none" w:sz="0" w:space="0" w:color="auto"/>
                <w:bottom w:val="none" w:sz="0" w:space="0" w:color="auto"/>
                <w:right w:val="none" w:sz="0" w:space="0" w:color="auto"/>
              </w:divBdr>
              <w:divsChild>
                <w:div w:id="1025907352">
                  <w:marLeft w:val="0"/>
                  <w:marRight w:val="0"/>
                  <w:marTop w:val="0"/>
                  <w:marBottom w:val="0"/>
                  <w:divBdr>
                    <w:top w:val="none" w:sz="0" w:space="0" w:color="auto"/>
                    <w:left w:val="none" w:sz="0" w:space="0" w:color="auto"/>
                    <w:bottom w:val="none" w:sz="0" w:space="0" w:color="auto"/>
                    <w:right w:val="none" w:sz="0" w:space="0" w:color="auto"/>
                  </w:divBdr>
                  <w:divsChild>
                    <w:div w:id="61417029">
                      <w:marLeft w:val="0"/>
                      <w:marRight w:val="0"/>
                      <w:marTop w:val="0"/>
                      <w:marBottom w:val="0"/>
                      <w:divBdr>
                        <w:top w:val="none" w:sz="0" w:space="0" w:color="auto"/>
                        <w:left w:val="none" w:sz="0" w:space="0" w:color="auto"/>
                        <w:bottom w:val="none" w:sz="0" w:space="0" w:color="auto"/>
                        <w:right w:val="none" w:sz="0" w:space="0" w:color="auto"/>
                      </w:divBdr>
                      <w:divsChild>
                        <w:div w:id="1400402688">
                          <w:marLeft w:val="0"/>
                          <w:marRight w:val="0"/>
                          <w:marTop w:val="0"/>
                          <w:marBottom w:val="0"/>
                          <w:divBdr>
                            <w:top w:val="none" w:sz="0" w:space="0" w:color="auto"/>
                            <w:left w:val="none" w:sz="0" w:space="0" w:color="auto"/>
                            <w:bottom w:val="none" w:sz="0" w:space="0" w:color="auto"/>
                            <w:right w:val="none" w:sz="0" w:space="0" w:color="auto"/>
                          </w:divBdr>
                          <w:divsChild>
                            <w:div w:id="1044522946">
                              <w:marLeft w:val="0"/>
                              <w:marRight w:val="0"/>
                              <w:marTop w:val="0"/>
                              <w:marBottom w:val="0"/>
                              <w:divBdr>
                                <w:top w:val="none" w:sz="0" w:space="0" w:color="auto"/>
                                <w:left w:val="none" w:sz="0" w:space="0" w:color="auto"/>
                                <w:bottom w:val="none" w:sz="0" w:space="0" w:color="auto"/>
                                <w:right w:val="none" w:sz="0" w:space="0" w:color="auto"/>
                              </w:divBdr>
                              <w:divsChild>
                                <w:div w:id="198030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7509390">
      <w:bodyDiv w:val="1"/>
      <w:marLeft w:val="0"/>
      <w:marRight w:val="0"/>
      <w:marTop w:val="0"/>
      <w:marBottom w:val="0"/>
      <w:divBdr>
        <w:top w:val="none" w:sz="0" w:space="0" w:color="auto"/>
        <w:left w:val="none" w:sz="0" w:space="0" w:color="auto"/>
        <w:bottom w:val="none" w:sz="0" w:space="0" w:color="auto"/>
        <w:right w:val="none" w:sz="0" w:space="0" w:color="auto"/>
      </w:divBdr>
      <w:divsChild>
        <w:div w:id="138571578">
          <w:marLeft w:val="0"/>
          <w:marRight w:val="0"/>
          <w:marTop w:val="0"/>
          <w:marBottom w:val="0"/>
          <w:divBdr>
            <w:top w:val="none" w:sz="0" w:space="0" w:color="auto"/>
            <w:left w:val="none" w:sz="0" w:space="0" w:color="auto"/>
            <w:bottom w:val="none" w:sz="0" w:space="0" w:color="auto"/>
            <w:right w:val="none" w:sz="0" w:space="0" w:color="auto"/>
          </w:divBdr>
          <w:divsChild>
            <w:div w:id="21521949">
              <w:marLeft w:val="0"/>
              <w:marRight w:val="0"/>
              <w:marTop w:val="0"/>
              <w:marBottom w:val="0"/>
              <w:divBdr>
                <w:top w:val="none" w:sz="0" w:space="0" w:color="auto"/>
                <w:left w:val="none" w:sz="0" w:space="0" w:color="auto"/>
                <w:bottom w:val="none" w:sz="0" w:space="0" w:color="auto"/>
                <w:right w:val="none" w:sz="0" w:space="0" w:color="auto"/>
              </w:divBdr>
              <w:divsChild>
                <w:div w:id="895749665">
                  <w:marLeft w:val="0"/>
                  <w:marRight w:val="0"/>
                  <w:marTop w:val="0"/>
                  <w:marBottom w:val="0"/>
                  <w:divBdr>
                    <w:top w:val="none" w:sz="0" w:space="0" w:color="auto"/>
                    <w:left w:val="none" w:sz="0" w:space="0" w:color="auto"/>
                    <w:bottom w:val="none" w:sz="0" w:space="0" w:color="auto"/>
                    <w:right w:val="none" w:sz="0" w:space="0" w:color="auto"/>
                  </w:divBdr>
                  <w:divsChild>
                    <w:div w:id="572934524">
                      <w:marLeft w:val="0"/>
                      <w:marRight w:val="0"/>
                      <w:marTop w:val="0"/>
                      <w:marBottom w:val="0"/>
                      <w:divBdr>
                        <w:top w:val="none" w:sz="0" w:space="0" w:color="auto"/>
                        <w:left w:val="none" w:sz="0" w:space="0" w:color="auto"/>
                        <w:bottom w:val="none" w:sz="0" w:space="0" w:color="auto"/>
                        <w:right w:val="none" w:sz="0" w:space="0" w:color="auto"/>
                      </w:divBdr>
                      <w:divsChild>
                        <w:div w:id="148447529">
                          <w:marLeft w:val="0"/>
                          <w:marRight w:val="0"/>
                          <w:marTop w:val="0"/>
                          <w:marBottom w:val="0"/>
                          <w:divBdr>
                            <w:top w:val="none" w:sz="0" w:space="0" w:color="auto"/>
                            <w:left w:val="none" w:sz="0" w:space="0" w:color="auto"/>
                            <w:bottom w:val="none" w:sz="0" w:space="0" w:color="auto"/>
                            <w:right w:val="none" w:sz="0" w:space="0" w:color="auto"/>
                          </w:divBdr>
                          <w:divsChild>
                            <w:div w:id="623390056">
                              <w:marLeft w:val="0"/>
                              <w:marRight w:val="0"/>
                              <w:marTop w:val="0"/>
                              <w:marBottom w:val="0"/>
                              <w:divBdr>
                                <w:top w:val="none" w:sz="0" w:space="0" w:color="auto"/>
                                <w:left w:val="none" w:sz="0" w:space="0" w:color="auto"/>
                                <w:bottom w:val="none" w:sz="0" w:space="0" w:color="auto"/>
                                <w:right w:val="none" w:sz="0" w:space="0" w:color="auto"/>
                              </w:divBdr>
                              <w:divsChild>
                                <w:div w:id="67072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8981758">
      <w:bodyDiv w:val="1"/>
      <w:marLeft w:val="0"/>
      <w:marRight w:val="0"/>
      <w:marTop w:val="0"/>
      <w:marBottom w:val="0"/>
      <w:divBdr>
        <w:top w:val="none" w:sz="0" w:space="0" w:color="auto"/>
        <w:left w:val="none" w:sz="0" w:space="0" w:color="auto"/>
        <w:bottom w:val="none" w:sz="0" w:space="0" w:color="auto"/>
        <w:right w:val="none" w:sz="0" w:space="0" w:color="auto"/>
      </w:divBdr>
      <w:divsChild>
        <w:div w:id="1724451719">
          <w:marLeft w:val="0"/>
          <w:marRight w:val="0"/>
          <w:marTop w:val="0"/>
          <w:marBottom w:val="0"/>
          <w:divBdr>
            <w:top w:val="none" w:sz="0" w:space="0" w:color="auto"/>
            <w:left w:val="none" w:sz="0" w:space="0" w:color="auto"/>
            <w:bottom w:val="none" w:sz="0" w:space="0" w:color="auto"/>
            <w:right w:val="none" w:sz="0" w:space="0" w:color="auto"/>
          </w:divBdr>
          <w:divsChild>
            <w:div w:id="989748153">
              <w:marLeft w:val="0"/>
              <w:marRight w:val="0"/>
              <w:marTop w:val="0"/>
              <w:marBottom w:val="0"/>
              <w:divBdr>
                <w:top w:val="none" w:sz="0" w:space="0" w:color="auto"/>
                <w:left w:val="none" w:sz="0" w:space="0" w:color="auto"/>
                <w:bottom w:val="none" w:sz="0" w:space="0" w:color="auto"/>
                <w:right w:val="none" w:sz="0" w:space="0" w:color="auto"/>
              </w:divBdr>
              <w:divsChild>
                <w:div w:id="855273711">
                  <w:marLeft w:val="0"/>
                  <w:marRight w:val="0"/>
                  <w:marTop w:val="0"/>
                  <w:marBottom w:val="0"/>
                  <w:divBdr>
                    <w:top w:val="none" w:sz="0" w:space="0" w:color="auto"/>
                    <w:left w:val="none" w:sz="0" w:space="0" w:color="auto"/>
                    <w:bottom w:val="none" w:sz="0" w:space="0" w:color="auto"/>
                    <w:right w:val="none" w:sz="0" w:space="0" w:color="auto"/>
                  </w:divBdr>
                  <w:divsChild>
                    <w:div w:id="1552109188">
                      <w:marLeft w:val="0"/>
                      <w:marRight w:val="0"/>
                      <w:marTop w:val="0"/>
                      <w:marBottom w:val="0"/>
                      <w:divBdr>
                        <w:top w:val="none" w:sz="0" w:space="0" w:color="auto"/>
                        <w:left w:val="none" w:sz="0" w:space="0" w:color="auto"/>
                        <w:bottom w:val="none" w:sz="0" w:space="0" w:color="auto"/>
                        <w:right w:val="none" w:sz="0" w:space="0" w:color="auto"/>
                      </w:divBdr>
                      <w:divsChild>
                        <w:div w:id="575676834">
                          <w:marLeft w:val="0"/>
                          <w:marRight w:val="0"/>
                          <w:marTop w:val="0"/>
                          <w:marBottom w:val="0"/>
                          <w:divBdr>
                            <w:top w:val="none" w:sz="0" w:space="0" w:color="auto"/>
                            <w:left w:val="none" w:sz="0" w:space="0" w:color="auto"/>
                            <w:bottom w:val="none" w:sz="0" w:space="0" w:color="auto"/>
                            <w:right w:val="none" w:sz="0" w:space="0" w:color="auto"/>
                          </w:divBdr>
                          <w:divsChild>
                            <w:div w:id="288977048">
                              <w:marLeft w:val="0"/>
                              <w:marRight w:val="0"/>
                              <w:marTop w:val="0"/>
                              <w:marBottom w:val="0"/>
                              <w:divBdr>
                                <w:top w:val="none" w:sz="0" w:space="0" w:color="auto"/>
                                <w:left w:val="none" w:sz="0" w:space="0" w:color="auto"/>
                                <w:bottom w:val="none" w:sz="0" w:space="0" w:color="auto"/>
                                <w:right w:val="none" w:sz="0" w:space="0" w:color="auto"/>
                              </w:divBdr>
                              <w:divsChild>
                                <w:div w:id="64975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7391737">
      <w:bodyDiv w:val="1"/>
      <w:marLeft w:val="0"/>
      <w:marRight w:val="0"/>
      <w:marTop w:val="0"/>
      <w:marBottom w:val="0"/>
      <w:divBdr>
        <w:top w:val="none" w:sz="0" w:space="0" w:color="auto"/>
        <w:left w:val="none" w:sz="0" w:space="0" w:color="auto"/>
        <w:bottom w:val="none" w:sz="0" w:space="0" w:color="auto"/>
        <w:right w:val="none" w:sz="0" w:space="0" w:color="auto"/>
      </w:divBdr>
      <w:divsChild>
        <w:div w:id="1327703195">
          <w:marLeft w:val="0"/>
          <w:marRight w:val="0"/>
          <w:marTop w:val="0"/>
          <w:marBottom w:val="0"/>
          <w:divBdr>
            <w:top w:val="none" w:sz="0" w:space="0" w:color="auto"/>
            <w:left w:val="none" w:sz="0" w:space="0" w:color="auto"/>
            <w:bottom w:val="none" w:sz="0" w:space="0" w:color="auto"/>
            <w:right w:val="none" w:sz="0" w:space="0" w:color="auto"/>
          </w:divBdr>
          <w:divsChild>
            <w:div w:id="1551838787">
              <w:marLeft w:val="0"/>
              <w:marRight w:val="0"/>
              <w:marTop w:val="0"/>
              <w:marBottom w:val="0"/>
              <w:divBdr>
                <w:top w:val="none" w:sz="0" w:space="0" w:color="auto"/>
                <w:left w:val="none" w:sz="0" w:space="0" w:color="auto"/>
                <w:bottom w:val="none" w:sz="0" w:space="0" w:color="auto"/>
                <w:right w:val="none" w:sz="0" w:space="0" w:color="auto"/>
              </w:divBdr>
              <w:divsChild>
                <w:div w:id="292710716">
                  <w:marLeft w:val="0"/>
                  <w:marRight w:val="0"/>
                  <w:marTop w:val="0"/>
                  <w:marBottom w:val="0"/>
                  <w:divBdr>
                    <w:top w:val="none" w:sz="0" w:space="0" w:color="auto"/>
                    <w:left w:val="none" w:sz="0" w:space="0" w:color="auto"/>
                    <w:bottom w:val="none" w:sz="0" w:space="0" w:color="auto"/>
                    <w:right w:val="none" w:sz="0" w:space="0" w:color="auto"/>
                  </w:divBdr>
                  <w:divsChild>
                    <w:div w:id="131289514">
                      <w:marLeft w:val="0"/>
                      <w:marRight w:val="0"/>
                      <w:marTop w:val="0"/>
                      <w:marBottom w:val="0"/>
                      <w:divBdr>
                        <w:top w:val="none" w:sz="0" w:space="0" w:color="auto"/>
                        <w:left w:val="none" w:sz="0" w:space="0" w:color="auto"/>
                        <w:bottom w:val="none" w:sz="0" w:space="0" w:color="auto"/>
                        <w:right w:val="none" w:sz="0" w:space="0" w:color="auto"/>
                      </w:divBdr>
                      <w:divsChild>
                        <w:div w:id="1650402393">
                          <w:marLeft w:val="0"/>
                          <w:marRight w:val="0"/>
                          <w:marTop w:val="0"/>
                          <w:marBottom w:val="0"/>
                          <w:divBdr>
                            <w:top w:val="none" w:sz="0" w:space="0" w:color="auto"/>
                            <w:left w:val="none" w:sz="0" w:space="0" w:color="auto"/>
                            <w:bottom w:val="none" w:sz="0" w:space="0" w:color="auto"/>
                            <w:right w:val="none" w:sz="0" w:space="0" w:color="auto"/>
                          </w:divBdr>
                          <w:divsChild>
                            <w:div w:id="153842652">
                              <w:marLeft w:val="0"/>
                              <w:marRight w:val="0"/>
                              <w:marTop w:val="0"/>
                              <w:marBottom w:val="0"/>
                              <w:divBdr>
                                <w:top w:val="none" w:sz="0" w:space="0" w:color="auto"/>
                                <w:left w:val="none" w:sz="0" w:space="0" w:color="auto"/>
                                <w:bottom w:val="none" w:sz="0" w:space="0" w:color="auto"/>
                                <w:right w:val="none" w:sz="0" w:space="0" w:color="auto"/>
                              </w:divBdr>
                              <w:divsChild>
                                <w:div w:id="11398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058358">
      <w:bodyDiv w:val="1"/>
      <w:marLeft w:val="0"/>
      <w:marRight w:val="0"/>
      <w:marTop w:val="0"/>
      <w:marBottom w:val="0"/>
      <w:divBdr>
        <w:top w:val="none" w:sz="0" w:space="0" w:color="auto"/>
        <w:left w:val="none" w:sz="0" w:space="0" w:color="auto"/>
        <w:bottom w:val="none" w:sz="0" w:space="0" w:color="auto"/>
        <w:right w:val="none" w:sz="0" w:space="0" w:color="auto"/>
      </w:divBdr>
      <w:divsChild>
        <w:div w:id="825780010">
          <w:marLeft w:val="0"/>
          <w:marRight w:val="0"/>
          <w:marTop w:val="0"/>
          <w:marBottom w:val="0"/>
          <w:divBdr>
            <w:top w:val="none" w:sz="0" w:space="0" w:color="auto"/>
            <w:left w:val="none" w:sz="0" w:space="0" w:color="auto"/>
            <w:bottom w:val="none" w:sz="0" w:space="0" w:color="auto"/>
            <w:right w:val="none" w:sz="0" w:space="0" w:color="auto"/>
          </w:divBdr>
          <w:divsChild>
            <w:div w:id="1093941410">
              <w:marLeft w:val="0"/>
              <w:marRight w:val="0"/>
              <w:marTop w:val="0"/>
              <w:marBottom w:val="0"/>
              <w:divBdr>
                <w:top w:val="none" w:sz="0" w:space="0" w:color="auto"/>
                <w:left w:val="none" w:sz="0" w:space="0" w:color="auto"/>
                <w:bottom w:val="none" w:sz="0" w:space="0" w:color="auto"/>
                <w:right w:val="none" w:sz="0" w:space="0" w:color="auto"/>
              </w:divBdr>
              <w:divsChild>
                <w:div w:id="1111515425">
                  <w:marLeft w:val="0"/>
                  <w:marRight w:val="0"/>
                  <w:marTop w:val="0"/>
                  <w:marBottom w:val="0"/>
                  <w:divBdr>
                    <w:top w:val="none" w:sz="0" w:space="0" w:color="auto"/>
                    <w:left w:val="none" w:sz="0" w:space="0" w:color="auto"/>
                    <w:bottom w:val="none" w:sz="0" w:space="0" w:color="auto"/>
                    <w:right w:val="none" w:sz="0" w:space="0" w:color="auto"/>
                  </w:divBdr>
                  <w:divsChild>
                    <w:div w:id="1588536464">
                      <w:marLeft w:val="0"/>
                      <w:marRight w:val="0"/>
                      <w:marTop w:val="0"/>
                      <w:marBottom w:val="0"/>
                      <w:divBdr>
                        <w:top w:val="none" w:sz="0" w:space="0" w:color="auto"/>
                        <w:left w:val="none" w:sz="0" w:space="0" w:color="auto"/>
                        <w:bottom w:val="none" w:sz="0" w:space="0" w:color="auto"/>
                        <w:right w:val="none" w:sz="0" w:space="0" w:color="auto"/>
                      </w:divBdr>
                      <w:divsChild>
                        <w:div w:id="186263550">
                          <w:marLeft w:val="0"/>
                          <w:marRight w:val="0"/>
                          <w:marTop w:val="0"/>
                          <w:marBottom w:val="0"/>
                          <w:divBdr>
                            <w:top w:val="none" w:sz="0" w:space="0" w:color="auto"/>
                            <w:left w:val="none" w:sz="0" w:space="0" w:color="auto"/>
                            <w:bottom w:val="none" w:sz="0" w:space="0" w:color="auto"/>
                            <w:right w:val="none" w:sz="0" w:space="0" w:color="auto"/>
                          </w:divBdr>
                          <w:divsChild>
                            <w:div w:id="1781416358">
                              <w:marLeft w:val="0"/>
                              <w:marRight w:val="0"/>
                              <w:marTop w:val="0"/>
                              <w:marBottom w:val="0"/>
                              <w:divBdr>
                                <w:top w:val="none" w:sz="0" w:space="0" w:color="auto"/>
                                <w:left w:val="none" w:sz="0" w:space="0" w:color="auto"/>
                                <w:bottom w:val="none" w:sz="0" w:space="0" w:color="auto"/>
                                <w:right w:val="none" w:sz="0" w:space="0" w:color="auto"/>
                              </w:divBdr>
                              <w:divsChild>
                                <w:div w:id="47095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4963725">
      <w:bodyDiv w:val="1"/>
      <w:marLeft w:val="0"/>
      <w:marRight w:val="0"/>
      <w:marTop w:val="0"/>
      <w:marBottom w:val="0"/>
      <w:divBdr>
        <w:top w:val="none" w:sz="0" w:space="0" w:color="auto"/>
        <w:left w:val="none" w:sz="0" w:space="0" w:color="auto"/>
        <w:bottom w:val="none" w:sz="0" w:space="0" w:color="auto"/>
        <w:right w:val="none" w:sz="0" w:space="0" w:color="auto"/>
      </w:divBdr>
      <w:divsChild>
        <w:div w:id="1512061882">
          <w:marLeft w:val="0"/>
          <w:marRight w:val="0"/>
          <w:marTop w:val="0"/>
          <w:marBottom w:val="0"/>
          <w:divBdr>
            <w:top w:val="none" w:sz="0" w:space="0" w:color="auto"/>
            <w:left w:val="none" w:sz="0" w:space="0" w:color="auto"/>
            <w:bottom w:val="none" w:sz="0" w:space="0" w:color="auto"/>
            <w:right w:val="none" w:sz="0" w:space="0" w:color="auto"/>
          </w:divBdr>
          <w:divsChild>
            <w:div w:id="1502355901">
              <w:marLeft w:val="0"/>
              <w:marRight w:val="0"/>
              <w:marTop w:val="0"/>
              <w:marBottom w:val="0"/>
              <w:divBdr>
                <w:top w:val="none" w:sz="0" w:space="0" w:color="auto"/>
                <w:left w:val="none" w:sz="0" w:space="0" w:color="auto"/>
                <w:bottom w:val="none" w:sz="0" w:space="0" w:color="auto"/>
                <w:right w:val="none" w:sz="0" w:space="0" w:color="auto"/>
              </w:divBdr>
              <w:divsChild>
                <w:div w:id="1139687030">
                  <w:marLeft w:val="0"/>
                  <w:marRight w:val="0"/>
                  <w:marTop w:val="0"/>
                  <w:marBottom w:val="0"/>
                  <w:divBdr>
                    <w:top w:val="none" w:sz="0" w:space="0" w:color="auto"/>
                    <w:left w:val="none" w:sz="0" w:space="0" w:color="auto"/>
                    <w:bottom w:val="none" w:sz="0" w:space="0" w:color="auto"/>
                    <w:right w:val="none" w:sz="0" w:space="0" w:color="auto"/>
                  </w:divBdr>
                  <w:divsChild>
                    <w:div w:id="1017587249">
                      <w:marLeft w:val="0"/>
                      <w:marRight w:val="0"/>
                      <w:marTop w:val="0"/>
                      <w:marBottom w:val="0"/>
                      <w:divBdr>
                        <w:top w:val="none" w:sz="0" w:space="0" w:color="auto"/>
                        <w:left w:val="none" w:sz="0" w:space="0" w:color="auto"/>
                        <w:bottom w:val="none" w:sz="0" w:space="0" w:color="auto"/>
                        <w:right w:val="none" w:sz="0" w:space="0" w:color="auto"/>
                      </w:divBdr>
                      <w:divsChild>
                        <w:div w:id="2132357168">
                          <w:marLeft w:val="0"/>
                          <w:marRight w:val="0"/>
                          <w:marTop w:val="0"/>
                          <w:marBottom w:val="0"/>
                          <w:divBdr>
                            <w:top w:val="none" w:sz="0" w:space="0" w:color="auto"/>
                            <w:left w:val="none" w:sz="0" w:space="0" w:color="auto"/>
                            <w:bottom w:val="none" w:sz="0" w:space="0" w:color="auto"/>
                            <w:right w:val="none" w:sz="0" w:space="0" w:color="auto"/>
                          </w:divBdr>
                          <w:divsChild>
                            <w:div w:id="992947410">
                              <w:marLeft w:val="0"/>
                              <w:marRight w:val="0"/>
                              <w:marTop w:val="0"/>
                              <w:marBottom w:val="0"/>
                              <w:divBdr>
                                <w:top w:val="none" w:sz="0" w:space="0" w:color="auto"/>
                                <w:left w:val="none" w:sz="0" w:space="0" w:color="auto"/>
                                <w:bottom w:val="none" w:sz="0" w:space="0" w:color="auto"/>
                                <w:right w:val="none" w:sz="0" w:space="0" w:color="auto"/>
                              </w:divBdr>
                              <w:divsChild>
                                <w:div w:id="180265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yperlink" Target="https://www.linkedin.com/company/proplexconsultingllp/"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hyperlink" Target="https://proplex.co.in/" TargetMode="Externa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industantimes.com/real-estate/karnataka-budget-2026-gets-tech-push-a-look-at-how-remote-property-registration-could-benefit-homebuyers-and-developers-101772870990106.html" TargetMode="External"/><Relationship Id="rId5" Type="http://schemas.openxmlformats.org/officeDocument/2006/relationships/webSettings" Target="webSettings.xml"/><Relationship Id="rId15" Type="http://schemas.openxmlformats.org/officeDocument/2006/relationships/hyperlink" Target="https://agarwalestates.com/blog/karnataka-rent-act-2025-penalties/" TargetMode="External"/><Relationship Id="rId10" Type="http://schemas.openxmlformats.org/officeDocument/2006/relationships/image" Target="media/image2.jpg"/><Relationship Id="rId19" Type="http://schemas.openxmlformats.org/officeDocument/2006/relationships/hyperlink" Target="https://proplex.co.in/contact/" TargetMode="External"/><Relationship Id="rId4" Type="http://schemas.openxmlformats.org/officeDocument/2006/relationships/settings" Target="settings.xml"/><Relationship Id="rId9" Type="http://schemas.openxmlformats.org/officeDocument/2006/relationships/header" Target="header1.xml"/><Relationship Id="rId1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02FAE0-230F-4644-9766-42E616A47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6</Pages>
  <Words>1829</Words>
  <Characters>10426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Blue And White Illustrative Professional Marketing Agency Company Newsletter</vt:lpstr>
    </vt:vector>
  </TitlesOfParts>
  <Company/>
  <LinksUpToDate>false</LinksUpToDate>
  <CharactersWithSpaces>12231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Blue And White Illustrative Professional Marketing Agency Company Newsletter</dc:title>
  <dc:creator>Vedika Lohia</dc:creator>
  <cp:keywords>DAG4SldDsuo,BAGmqGKlhbc,0</cp:keywords>
  <cp:lastModifiedBy>admin2</cp:lastModifiedBy>
  <cp:revision>31</cp:revision>
  <dcterms:created xsi:type="dcterms:W3CDTF">2026-03-31T07:01:00Z</dcterms:created>
  <dcterms:modified xsi:type="dcterms:W3CDTF">2026-04-30T06:21:00Z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2025-11-10T00:00:00Z</vt:filetime>
  </property>
  <property fmtid="{D5CDD505-2E9C-101B-9397-08002B2CF9AE}" pid="3" name="Creator">
    <vt:lpwstr>Canva</vt:lpwstr>
  </property>
  <property fmtid="{D5CDD505-2E9C-101B-9397-08002B2CF9AE}" pid="4" name="LastSaved">
    <vt:filetime>2025-11-10T00:00:00Z</vt:filetime>
  </property>
  <property fmtid="{D5CDD505-2E9C-101B-9397-08002B2CF9AE}" pid="5" name="Producer">
    <vt:lpwstr>Canva</vt:lpwstr>
  </property>
</Properties>
</file>